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A4A2A" w14:textId="77777777" w:rsidR="007062C6" w:rsidRDefault="00F82F2D" w:rsidP="00F16282">
      <w:pPr>
        <w:pStyle w:val="Title"/>
        <w:pBdr>
          <w:bottom w:val="single" w:sz="8" w:space="4" w:color="2F75B5"/>
        </w:pBdr>
        <w:jc w:val="left"/>
        <w:rPr>
          <w:rFonts w:ascii="Arial" w:hAnsi="Arial"/>
          <w:bCs/>
          <w:lang w:val="fr-FR"/>
        </w:rPr>
      </w:pPr>
      <w:r>
        <w:rPr>
          <w:rFonts w:ascii="Arial" w:hAnsi="Arial"/>
          <w:bCs/>
          <w:noProof/>
        </w:rPr>
        <w:drawing>
          <wp:inline distT="0" distB="0" distL="0" distR="0" wp14:anchorId="5B41DEDE" wp14:editId="10745A6F">
            <wp:extent cx="457200" cy="457200"/>
            <wp:effectExtent l="0" t="0" r="0" b="0"/>
            <wp:docPr id="1703498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498588" name="Picture 1703498588"/>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1301" cy="461301"/>
                    </a:xfrm>
                    <a:prstGeom prst="rect">
                      <a:avLst/>
                    </a:prstGeom>
                  </pic:spPr>
                </pic:pic>
              </a:graphicData>
            </a:graphic>
          </wp:inline>
        </w:drawing>
      </w:r>
      <w:r w:rsidR="00550345" w:rsidRPr="004A4D52">
        <w:rPr>
          <w:rFonts w:ascii="Arial" w:hAnsi="Arial"/>
          <w:bCs/>
          <w:lang w:val="fr-FR"/>
        </w:rPr>
        <w:t>Vapotage et cigarettes électroniques :</w:t>
      </w:r>
    </w:p>
    <w:p w14:paraId="1570BD25" w14:textId="270864A8" w:rsidR="000E42D9" w:rsidRPr="00A804C5" w:rsidRDefault="004A4D52" w:rsidP="00F16282">
      <w:pPr>
        <w:pStyle w:val="Title"/>
        <w:pBdr>
          <w:bottom w:val="single" w:sz="8" w:space="4" w:color="2F75B5"/>
        </w:pBdr>
        <w:jc w:val="left"/>
        <w:rPr>
          <w:bCs/>
          <w:color w:val="000000" w:themeColor="text1"/>
          <w:sz w:val="32"/>
          <w:szCs w:val="32"/>
          <w:lang w:val="fr-FR"/>
        </w:rPr>
      </w:pPr>
      <w:r w:rsidRPr="00A804C5">
        <w:rPr>
          <w:bCs/>
          <w:color w:val="000000" w:themeColor="text1"/>
          <w:sz w:val="32"/>
          <w:szCs w:val="32"/>
          <w:lang w:val="fr-FR"/>
        </w:rPr>
        <w:t>Ce qu’il faut savoir sur les risques</w:t>
      </w:r>
    </w:p>
    <w:p w14:paraId="08F2D3DA" w14:textId="77777777" w:rsidR="00BE609F" w:rsidRPr="004A4D52" w:rsidRDefault="00CF2F2C">
      <w:pPr>
        <w:pStyle w:val="Heading1"/>
        <w:rPr>
          <w:lang w:val="fr-FR"/>
        </w:rPr>
      </w:pPr>
      <w:r w:rsidRPr="004A4D52">
        <w:rPr>
          <w:lang w:val="fr-FR"/>
        </w:rPr>
        <w:t>Objectif et message général</w:t>
      </w:r>
    </w:p>
    <w:p w14:paraId="66B60C1D" w14:textId="58AF67A7" w:rsidR="00BE609F" w:rsidRPr="004A4D52" w:rsidRDefault="00CF2F2C">
      <w:pPr>
        <w:pBdr>
          <w:bottom w:val="single" w:sz="12" w:space="0" w:color="115D68"/>
        </w:pBdr>
        <w:shd w:val="clear" w:color="auto" w:fill="E7F2F4"/>
        <w:rPr>
          <w:lang w:val="fr-FR"/>
        </w:rPr>
      </w:pPr>
      <w:r w:rsidRPr="004A4D52">
        <w:rPr>
          <w:lang w:val="fr-FR"/>
        </w:rPr>
        <w:t xml:space="preserve">Ces informations s’adressent aux personnes qui vapotent ou fument, à celles qui envisagent de vapoter, ainsi qu’aux personnes qui prennent soin d’une personne concernée ou la conseillent. </w:t>
      </w:r>
    </w:p>
    <w:p w14:paraId="70FB9E08" w14:textId="77777777" w:rsidR="00BE609F" w:rsidRDefault="00CF2F2C">
      <w:pPr>
        <w:pStyle w:val="Heading1"/>
      </w:pPr>
      <w:r>
        <w:t xml:space="preserve">Messages </w:t>
      </w:r>
      <w:proofErr w:type="spellStart"/>
      <w:r>
        <w:t>clés</w:t>
      </w:r>
      <w:proofErr w:type="spellEnd"/>
    </w:p>
    <w:p w14:paraId="7FEA8F84" w14:textId="77777777" w:rsidR="00BE609F" w:rsidRPr="004A4D52" w:rsidRDefault="00CF2F2C">
      <w:pPr>
        <w:pStyle w:val="ListBullet1"/>
        <w:ind w:left="312" w:hanging="159"/>
        <w:rPr>
          <w:lang w:val="fr-FR"/>
        </w:rPr>
      </w:pPr>
      <w:r w:rsidRPr="004A4D52">
        <w:rPr>
          <w:lang w:val="fr-FR"/>
        </w:rPr>
        <w:t>Le vapotage n’est ni sûr, ni inoffensif, ni sans risque.</w:t>
      </w:r>
    </w:p>
    <w:p w14:paraId="6490A978" w14:textId="77777777" w:rsidR="00BE609F" w:rsidRPr="004A4D52" w:rsidRDefault="00CF2F2C">
      <w:pPr>
        <w:pStyle w:val="ListBullet1"/>
        <w:ind w:left="312" w:hanging="159"/>
        <w:rPr>
          <w:lang w:val="fr-FR"/>
        </w:rPr>
      </w:pPr>
      <w:r w:rsidRPr="004A4D52">
        <w:rPr>
          <w:lang w:val="fr-FR"/>
        </w:rPr>
        <w:t>Si vous n’avez jamais fumé, ne commencez pas à vapoter : cela n’apporte aucun bénéfice pour la santé.</w:t>
      </w:r>
    </w:p>
    <w:p w14:paraId="1CC25DCD" w14:textId="77777777" w:rsidR="00BE609F" w:rsidRPr="004A4D52" w:rsidRDefault="00CF2F2C">
      <w:pPr>
        <w:pStyle w:val="ListBullet1"/>
        <w:ind w:left="312" w:hanging="159"/>
        <w:rPr>
          <w:lang w:val="fr-FR"/>
        </w:rPr>
      </w:pPr>
      <w:r w:rsidRPr="004A4D52">
        <w:rPr>
          <w:lang w:val="fr-FR"/>
        </w:rPr>
        <w:t>Le vapotage est particulièrement déconseillé aux enfants, aux adolescents, aux jeunes adultes, aux personnes enceintes et aux non-fumeurs.</w:t>
      </w:r>
    </w:p>
    <w:p w14:paraId="679548F4" w14:textId="77777777" w:rsidR="00BE609F" w:rsidRPr="004A4D52" w:rsidRDefault="00CF2F2C">
      <w:pPr>
        <w:pStyle w:val="ListBullet1"/>
        <w:ind w:left="312" w:hanging="159"/>
        <w:rPr>
          <w:lang w:val="fr-FR"/>
        </w:rPr>
      </w:pPr>
      <w:r w:rsidRPr="004A4D52">
        <w:rPr>
          <w:lang w:val="fr-FR"/>
        </w:rPr>
        <w:t>Chez un adulte qui fume actuellement, remplacer complètement les cigarettes par le vapotage peut réduire considérablement l’exposition aux substances chimiques nocives et peut réduire les risques par rapport à la poursuite du tabagisme.</w:t>
      </w:r>
    </w:p>
    <w:p w14:paraId="651C9D6B" w14:textId="77777777" w:rsidR="00BE609F" w:rsidRPr="004A4D52" w:rsidRDefault="00CF2F2C">
      <w:pPr>
        <w:pStyle w:val="ListBullet1"/>
        <w:ind w:left="312" w:hanging="159"/>
        <w:rPr>
          <w:lang w:val="fr-FR"/>
        </w:rPr>
      </w:pPr>
      <w:r w:rsidRPr="004A4D52">
        <w:rPr>
          <w:lang w:val="fr-FR"/>
        </w:rPr>
        <w:t>Fumer des cigarettes est nettement plus nocif que vapoter, mais « moins nocif » ne signifie pas « sans danger ».</w:t>
      </w:r>
    </w:p>
    <w:p w14:paraId="15CFF77A" w14:textId="77777777" w:rsidR="00BE609F" w:rsidRPr="004A4D52" w:rsidRDefault="00CF2F2C">
      <w:pPr>
        <w:pStyle w:val="ListBullet1"/>
        <w:ind w:left="312" w:hanging="159"/>
        <w:rPr>
          <w:lang w:val="fr-FR"/>
        </w:rPr>
      </w:pPr>
      <w:r w:rsidRPr="004A4D52">
        <w:rPr>
          <w:lang w:val="fr-FR"/>
        </w:rPr>
        <w:t>Utiliser à la fois des cigarettes et des produits de vapotage (« double usage ») ne procure pas tous les bénéfices pour la santé liés à l’arrêt de la cigarette ; l’objectif doit être d’arrêter complètement de fumer.</w:t>
      </w:r>
    </w:p>
    <w:p w14:paraId="6655C27C" w14:textId="77777777" w:rsidR="00BE609F" w:rsidRPr="004A4D52" w:rsidRDefault="00CF2F2C">
      <w:pPr>
        <w:pStyle w:val="ListBullet1"/>
        <w:ind w:left="312" w:hanging="159"/>
        <w:rPr>
          <w:lang w:val="fr-FR"/>
        </w:rPr>
      </w:pPr>
      <w:r w:rsidRPr="004A4D52">
        <w:rPr>
          <w:lang w:val="fr-FR"/>
        </w:rPr>
        <w:t>À terme, l’option la plus saine et la plus sûre est de ne consommer ni cigarettes ni produits de vapotage et, idéalement, d’arrêter complètement la nicotine.</w:t>
      </w:r>
    </w:p>
    <w:p w14:paraId="0312ED9C" w14:textId="77777777" w:rsidR="00BE609F" w:rsidRPr="004A4D52" w:rsidRDefault="00CF2F2C">
      <w:pPr>
        <w:pStyle w:val="ListBullet1"/>
        <w:ind w:left="312" w:hanging="159"/>
        <w:rPr>
          <w:lang w:val="fr-FR"/>
        </w:rPr>
      </w:pPr>
      <w:r w:rsidRPr="004A4D52">
        <w:rPr>
          <w:lang w:val="fr-FR"/>
        </w:rPr>
        <w:t>Un accompagnement est disponible pour les personnes qui souhaitent arrêter de fumer ou de vapoter.</w:t>
      </w:r>
    </w:p>
    <w:p w14:paraId="083235FE" w14:textId="77777777" w:rsidR="00BE609F" w:rsidRPr="004A4D52" w:rsidRDefault="00CF2F2C">
      <w:pPr>
        <w:pStyle w:val="Heading1"/>
        <w:rPr>
          <w:lang w:val="fr-FR"/>
        </w:rPr>
      </w:pPr>
      <w:r w:rsidRPr="004A4D52">
        <w:rPr>
          <w:lang w:val="fr-FR"/>
        </w:rPr>
        <w:t>Qu’est-ce que le vapotage ?</w:t>
      </w:r>
    </w:p>
    <w:p w14:paraId="094E0D39" w14:textId="77777777" w:rsidR="00BE609F" w:rsidRPr="004A4D52" w:rsidRDefault="00CF2F2C">
      <w:pPr>
        <w:rPr>
          <w:lang w:val="fr-FR"/>
        </w:rPr>
      </w:pPr>
      <w:r w:rsidRPr="004A4D52">
        <w:rPr>
          <w:lang w:val="fr-FR"/>
        </w:rPr>
        <w:t>Le vapotage consiste à utiliser une cigarette électronique ou un dispositif similaire pour chauffer un liquide, généralement appelé e-liquide ou liquide de vapotage, puis à inhaler l’aérosol ou la « vapeur » ainsi produit.</w:t>
      </w:r>
    </w:p>
    <w:p w14:paraId="125DF3CE" w14:textId="77777777" w:rsidR="00BE609F" w:rsidRDefault="00CF2F2C">
      <w:r>
        <w:t xml:space="preserve">Les </w:t>
      </w:r>
      <w:proofErr w:type="spellStart"/>
      <w:r>
        <w:t>dispositifs</w:t>
      </w:r>
      <w:proofErr w:type="spellEnd"/>
      <w:r>
        <w:t xml:space="preserve"> </w:t>
      </w:r>
      <w:proofErr w:type="spellStart"/>
      <w:r>
        <w:t>mentionnés</w:t>
      </w:r>
      <w:proofErr w:type="spellEnd"/>
      <w:r>
        <w:t xml:space="preserve"> </w:t>
      </w:r>
      <w:proofErr w:type="spellStart"/>
      <w:proofErr w:type="gramStart"/>
      <w:r>
        <w:t>comprennent</w:t>
      </w:r>
      <w:proofErr w:type="spellEnd"/>
      <w:r>
        <w:t xml:space="preserve"> :</w:t>
      </w:r>
      <w:proofErr w:type="gramEnd"/>
    </w:p>
    <w:p w14:paraId="395EE195" w14:textId="77777777" w:rsidR="00BE609F" w:rsidRDefault="00CF2F2C">
      <w:pPr>
        <w:pStyle w:val="ListBullet1"/>
        <w:ind w:left="312" w:hanging="159"/>
      </w:pPr>
      <w:r>
        <w:t xml:space="preserve">les cigarettes </w:t>
      </w:r>
      <w:proofErr w:type="spellStart"/>
      <w:r>
        <w:t>électroniques</w:t>
      </w:r>
      <w:proofErr w:type="spellEnd"/>
      <w:r>
        <w:t xml:space="preserve"> </w:t>
      </w:r>
      <w:proofErr w:type="spellStart"/>
      <w:proofErr w:type="gramStart"/>
      <w:r>
        <w:t>jetables</w:t>
      </w:r>
      <w:proofErr w:type="spellEnd"/>
      <w:r>
        <w:t xml:space="preserve"> ;</w:t>
      </w:r>
      <w:proofErr w:type="gramEnd"/>
    </w:p>
    <w:p w14:paraId="0800E979" w14:textId="77777777" w:rsidR="00BE609F" w:rsidRDefault="00CF2F2C">
      <w:pPr>
        <w:pStyle w:val="ListBullet1"/>
        <w:ind w:left="312" w:hanging="159"/>
      </w:pPr>
      <w:r>
        <w:t xml:space="preserve">les cigarettes </w:t>
      </w:r>
      <w:proofErr w:type="spellStart"/>
      <w:proofErr w:type="gramStart"/>
      <w:r>
        <w:t>électroniques</w:t>
      </w:r>
      <w:proofErr w:type="spellEnd"/>
      <w:r>
        <w:t xml:space="preserve"> ;</w:t>
      </w:r>
      <w:proofErr w:type="gramEnd"/>
    </w:p>
    <w:p w14:paraId="2609805B" w14:textId="77777777" w:rsidR="00BE609F" w:rsidRPr="004A4D52" w:rsidRDefault="00CF2F2C">
      <w:pPr>
        <w:pStyle w:val="ListBullet1"/>
        <w:ind w:left="312" w:hanging="159"/>
        <w:rPr>
          <w:lang w:val="fr-FR"/>
        </w:rPr>
      </w:pPr>
      <w:proofErr w:type="gramStart"/>
      <w:r w:rsidRPr="004A4D52">
        <w:rPr>
          <w:lang w:val="fr-FR"/>
        </w:rPr>
        <w:t>les</w:t>
      </w:r>
      <w:proofErr w:type="gramEnd"/>
      <w:r w:rsidRPr="004A4D52">
        <w:rPr>
          <w:lang w:val="fr-FR"/>
        </w:rPr>
        <w:t xml:space="preserve"> stylos de vapotage (vape </w:t>
      </w:r>
      <w:proofErr w:type="spellStart"/>
      <w:r w:rsidRPr="004A4D52">
        <w:rPr>
          <w:lang w:val="fr-FR"/>
        </w:rPr>
        <w:t>pens</w:t>
      </w:r>
      <w:proofErr w:type="spellEnd"/>
      <w:r w:rsidRPr="004A4D52">
        <w:rPr>
          <w:lang w:val="fr-FR"/>
        </w:rPr>
        <w:t>) ;</w:t>
      </w:r>
    </w:p>
    <w:p w14:paraId="558DDBC7" w14:textId="77777777" w:rsidR="00BE609F" w:rsidRPr="004A4D52" w:rsidRDefault="00CF2F2C">
      <w:pPr>
        <w:pStyle w:val="ListBullet1"/>
        <w:ind w:left="312" w:hanging="159"/>
        <w:rPr>
          <w:lang w:val="fr-FR"/>
        </w:rPr>
      </w:pPr>
      <w:proofErr w:type="gramStart"/>
      <w:r w:rsidRPr="004A4D52">
        <w:rPr>
          <w:lang w:val="fr-FR"/>
        </w:rPr>
        <w:t>les</w:t>
      </w:r>
      <w:proofErr w:type="gramEnd"/>
      <w:r w:rsidRPr="004A4D52">
        <w:rPr>
          <w:lang w:val="fr-FR"/>
        </w:rPr>
        <w:t xml:space="preserve"> systèmes à </w:t>
      </w:r>
      <w:proofErr w:type="spellStart"/>
      <w:r w:rsidRPr="004A4D52">
        <w:rPr>
          <w:lang w:val="fr-FR"/>
        </w:rPr>
        <w:t>pods</w:t>
      </w:r>
      <w:proofErr w:type="spellEnd"/>
      <w:r w:rsidRPr="004A4D52">
        <w:rPr>
          <w:lang w:val="fr-FR"/>
        </w:rPr>
        <w:t>, tels que JUUL ;</w:t>
      </w:r>
    </w:p>
    <w:p w14:paraId="3E354E64" w14:textId="77777777" w:rsidR="00BE609F" w:rsidRDefault="00CF2F2C">
      <w:pPr>
        <w:pStyle w:val="ListBullet1"/>
        <w:ind w:left="312" w:hanging="159"/>
      </w:pPr>
      <w:r>
        <w:t xml:space="preserve">les box </w:t>
      </w:r>
      <w:proofErr w:type="gramStart"/>
      <w:r>
        <w:t>mods ;</w:t>
      </w:r>
      <w:proofErr w:type="gramEnd"/>
    </w:p>
    <w:p w14:paraId="1E0D17CA" w14:textId="77777777" w:rsidR="00BE609F" w:rsidRDefault="00CF2F2C">
      <w:pPr>
        <w:pStyle w:val="ListBullet1"/>
        <w:ind w:left="312" w:hanging="159"/>
        <w:rPr>
          <w:lang w:val="fr-FR"/>
        </w:rPr>
      </w:pPr>
      <w:proofErr w:type="gramStart"/>
      <w:r w:rsidRPr="004A4D52">
        <w:rPr>
          <w:lang w:val="fr-FR"/>
        </w:rPr>
        <w:t>les</w:t>
      </w:r>
      <w:proofErr w:type="gramEnd"/>
      <w:r w:rsidRPr="004A4D52">
        <w:rPr>
          <w:lang w:val="fr-FR"/>
        </w:rPr>
        <w:t xml:space="preserve"> dispositifs rechargeables et </w:t>
      </w:r>
      <w:proofErr w:type="spellStart"/>
      <w:r w:rsidRPr="004A4D52">
        <w:rPr>
          <w:lang w:val="fr-FR"/>
        </w:rPr>
        <w:t>remplissables</w:t>
      </w:r>
      <w:proofErr w:type="spellEnd"/>
      <w:r w:rsidRPr="004A4D52">
        <w:rPr>
          <w:lang w:val="fr-FR"/>
        </w:rPr>
        <w:t xml:space="preserve"> (mods).</w:t>
      </w:r>
    </w:p>
    <w:p w14:paraId="4C8E86F2" w14:textId="77777777" w:rsidR="00A804C5" w:rsidRPr="004A4D52" w:rsidRDefault="00A804C5" w:rsidP="00A804C5">
      <w:pPr>
        <w:pStyle w:val="ListBullet1"/>
        <w:numPr>
          <w:ilvl w:val="0"/>
          <w:numId w:val="0"/>
        </w:numPr>
        <w:ind w:left="312"/>
        <w:rPr>
          <w:lang w:val="fr-FR"/>
        </w:rPr>
      </w:pPr>
    </w:p>
    <w:p w14:paraId="77566277" w14:textId="77777777" w:rsidR="00BE609F" w:rsidRPr="004A4D52" w:rsidRDefault="00CF2F2C">
      <w:pPr>
        <w:rPr>
          <w:lang w:val="fr-FR"/>
        </w:rPr>
      </w:pPr>
      <w:r w:rsidRPr="004A4D52">
        <w:rPr>
          <w:lang w:val="fr-FR"/>
        </w:rPr>
        <w:t>L’aérosol n’est pas simplement de la vapeur d’eau inoffensive. Les produits de vapotage ne contiennent pas de tabac et ne produisent pas le goudron ni le monoxyde de carbone associés à la fumée de cigarette, mais leur aérosol peut contenir des substances potentiellement nocives.</w:t>
      </w:r>
    </w:p>
    <w:p w14:paraId="480C7760" w14:textId="77777777" w:rsidR="00BE609F" w:rsidRPr="004A4D52" w:rsidRDefault="00CF2F2C">
      <w:pPr>
        <w:pStyle w:val="Heading1"/>
        <w:rPr>
          <w:lang w:val="fr-FR"/>
        </w:rPr>
      </w:pPr>
      <w:r w:rsidRPr="004A4D52">
        <w:rPr>
          <w:lang w:val="fr-FR"/>
        </w:rPr>
        <w:t>Ce que peuvent contenir les produits et aérosols de vapotage</w:t>
      </w:r>
    </w:p>
    <w:p w14:paraId="214C795D" w14:textId="77777777" w:rsidR="00BE609F" w:rsidRPr="004A4D52" w:rsidRDefault="00CF2F2C">
      <w:pPr>
        <w:rPr>
          <w:lang w:val="fr-FR"/>
        </w:rPr>
      </w:pPr>
      <w:r w:rsidRPr="004A4D52">
        <w:rPr>
          <w:lang w:val="fr-FR"/>
        </w:rPr>
        <w:t>Les e-liquides contiennent couramment :</w:t>
      </w:r>
    </w:p>
    <w:p w14:paraId="0DD8B64F" w14:textId="77777777" w:rsidR="00BE609F" w:rsidRPr="004A4D52" w:rsidRDefault="00CF2F2C">
      <w:pPr>
        <w:pStyle w:val="ListBullet1"/>
        <w:ind w:left="312" w:hanging="159"/>
        <w:rPr>
          <w:lang w:val="fr-FR"/>
        </w:rPr>
      </w:pPr>
      <w:proofErr w:type="gramStart"/>
      <w:r w:rsidRPr="004A4D52">
        <w:rPr>
          <w:lang w:val="fr-FR"/>
        </w:rPr>
        <w:t>de</w:t>
      </w:r>
      <w:proofErr w:type="gramEnd"/>
      <w:r w:rsidRPr="004A4D52">
        <w:rPr>
          <w:lang w:val="fr-FR"/>
        </w:rPr>
        <w:t xml:space="preserve"> la nicotine, parfois à des concentrations très élevées ;</w:t>
      </w:r>
    </w:p>
    <w:p w14:paraId="4DD6C027" w14:textId="77777777" w:rsidR="00BE609F" w:rsidRDefault="00CF2F2C">
      <w:pPr>
        <w:pStyle w:val="ListBullet1"/>
        <w:ind w:left="312" w:hanging="159"/>
      </w:pPr>
      <w:r>
        <w:t xml:space="preserve">du </w:t>
      </w:r>
      <w:proofErr w:type="spellStart"/>
      <w:r>
        <w:t>propylène</w:t>
      </w:r>
      <w:proofErr w:type="spellEnd"/>
      <w:r>
        <w:t xml:space="preserve"> </w:t>
      </w:r>
      <w:proofErr w:type="gramStart"/>
      <w:r>
        <w:t>glycol ;</w:t>
      </w:r>
      <w:proofErr w:type="gramEnd"/>
    </w:p>
    <w:p w14:paraId="42966EA3" w14:textId="77777777" w:rsidR="00BE609F" w:rsidRPr="004A4D52" w:rsidRDefault="00CF2F2C">
      <w:pPr>
        <w:pStyle w:val="ListBullet1"/>
        <w:ind w:left="312" w:hanging="159"/>
        <w:rPr>
          <w:lang w:val="fr-FR"/>
        </w:rPr>
      </w:pPr>
      <w:proofErr w:type="gramStart"/>
      <w:r w:rsidRPr="004A4D52">
        <w:rPr>
          <w:lang w:val="fr-FR"/>
        </w:rPr>
        <w:t>de</w:t>
      </w:r>
      <w:proofErr w:type="gramEnd"/>
      <w:r w:rsidRPr="004A4D52">
        <w:rPr>
          <w:lang w:val="fr-FR"/>
        </w:rPr>
        <w:t xml:space="preserve"> la glycérine/glycérol végétal ;</w:t>
      </w:r>
    </w:p>
    <w:p w14:paraId="201F2E38" w14:textId="77777777" w:rsidR="00BE609F" w:rsidRPr="004A4D52" w:rsidRDefault="00CF2F2C">
      <w:pPr>
        <w:pStyle w:val="ListBullet1"/>
        <w:ind w:left="312" w:hanging="159"/>
        <w:rPr>
          <w:lang w:val="fr-FR"/>
        </w:rPr>
      </w:pPr>
      <w:proofErr w:type="gramStart"/>
      <w:r w:rsidRPr="004A4D52">
        <w:rPr>
          <w:lang w:val="fr-FR"/>
        </w:rPr>
        <w:t>des</w:t>
      </w:r>
      <w:proofErr w:type="gramEnd"/>
      <w:r w:rsidRPr="004A4D52">
        <w:rPr>
          <w:lang w:val="fr-FR"/>
        </w:rPr>
        <w:t xml:space="preserve"> arômes, par exemple fruités, mentholés, à la menthe ou de type confiserie ;</w:t>
      </w:r>
    </w:p>
    <w:p w14:paraId="673CED5D" w14:textId="77777777" w:rsidR="00BE609F" w:rsidRDefault="00CF2F2C">
      <w:pPr>
        <w:pStyle w:val="ListBullet1"/>
        <w:ind w:left="312" w:hanging="159"/>
        <w:rPr>
          <w:lang w:val="fr-FR"/>
        </w:rPr>
      </w:pPr>
      <w:proofErr w:type="gramStart"/>
      <w:r w:rsidRPr="004A4D52">
        <w:rPr>
          <w:lang w:val="fr-FR"/>
        </w:rPr>
        <w:t>d’autres</w:t>
      </w:r>
      <w:proofErr w:type="gramEnd"/>
      <w:r w:rsidRPr="004A4D52">
        <w:rPr>
          <w:lang w:val="fr-FR"/>
        </w:rPr>
        <w:t xml:space="preserve"> substances chimiques et additifs.</w:t>
      </w:r>
    </w:p>
    <w:p w14:paraId="14610595" w14:textId="77777777" w:rsidR="00A804C5" w:rsidRPr="004A4D52" w:rsidRDefault="00A804C5" w:rsidP="00A804C5">
      <w:pPr>
        <w:pStyle w:val="ListBullet1"/>
        <w:numPr>
          <w:ilvl w:val="0"/>
          <w:numId w:val="0"/>
        </w:numPr>
        <w:ind w:left="312"/>
        <w:rPr>
          <w:lang w:val="fr-FR"/>
        </w:rPr>
      </w:pPr>
    </w:p>
    <w:p w14:paraId="276AEC84" w14:textId="77777777" w:rsidR="00BE609F" w:rsidRPr="004A4D52" w:rsidRDefault="00CF2F2C">
      <w:pPr>
        <w:rPr>
          <w:lang w:val="fr-FR"/>
        </w:rPr>
      </w:pPr>
      <w:r w:rsidRPr="004A4D52">
        <w:rPr>
          <w:lang w:val="fr-FR"/>
        </w:rPr>
        <w:t>L’aérosol de vapotage peut contenir :</w:t>
      </w:r>
    </w:p>
    <w:p w14:paraId="4C0054BA" w14:textId="77777777" w:rsidR="00BE609F" w:rsidRDefault="00CF2F2C">
      <w:pPr>
        <w:pStyle w:val="ListBullet1"/>
        <w:ind w:left="312" w:hanging="159"/>
      </w:pPr>
      <w:r>
        <w:t xml:space="preserve">de la </w:t>
      </w:r>
      <w:proofErr w:type="gramStart"/>
      <w:r>
        <w:t>nicotine ;</w:t>
      </w:r>
      <w:proofErr w:type="gramEnd"/>
    </w:p>
    <w:p w14:paraId="43BF3611" w14:textId="77777777" w:rsidR="00BE609F" w:rsidRPr="004A4D52" w:rsidRDefault="00CF2F2C">
      <w:pPr>
        <w:pStyle w:val="ListBullet1"/>
        <w:ind w:left="312" w:hanging="159"/>
        <w:rPr>
          <w:lang w:val="fr-FR"/>
        </w:rPr>
      </w:pPr>
      <w:proofErr w:type="gramStart"/>
      <w:r w:rsidRPr="004A4D52">
        <w:rPr>
          <w:lang w:val="fr-FR"/>
        </w:rPr>
        <w:t>des</w:t>
      </w:r>
      <w:proofErr w:type="gramEnd"/>
      <w:r w:rsidRPr="004A4D52">
        <w:rPr>
          <w:lang w:val="fr-FR"/>
        </w:rPr>
        <w:t xml:space="preserve"> particules ultrafines pouvant pénétrer profondément dans les tissus pulmonaires ;</w:t>
      </w:r>
    </w:p>
    <w:p w14:paraId="198A037E" w14:textId="77777777" w:rsidR="00BE609F" w:rsidRDefault="00CF2F2C">
      <w:pPr>
        <w:pStyle w:val="ListBullet1"/>
        <w:ind w:left="312" w:hanging="159"/>
      </w:pPr>
      <w:r>
        <w:t xml:space="preserve">des substances </w:t>
      </w:r>
      <w:proofErr w:type="spellStart"/>
      <w:proofErr w:type="gramStart"/>
      <w:r>
        <w:t>aromatisantes</w:t>
      </w:r>
      <w:proofErr w:type="spellEnd"/>
      <w:r>
        <w:t xml:space="preserve"> ;</w:t>
      </w:r>
      <w:proofErr w:type="gramEnd"/>
    </w:p>
    <w:p w14:paraId="5EB4C007" w14:textId="77777777" w:rsidR="00BE609F" w:rsidRPr="004A4D52" w:rsidRDefault="00CF2F2C">
      <w:pPr>
        <w:pStyle w:val="ListBullet1"/>
        <w:ind w:left="312" w:hanging="159"/>
        <w:rPr>
          <w:lang w:val="fr-FR"/>
        </w:rPr>
      </w:pPr>
      <w:proofErr w:type="gramStart"/>
      <w:r w:rsidRPr="004A4D52">
        <w:rPr>
          <w:lang w:val="fr-FR"/>
        </w:rPr>
        <w:t>du</w:t>
      </w:r>
      <w:proofErr w:type="gramEnd"/>
      <w:r w:rsidRPr="004A4D52">
        <w:rPr>
          <w:lang w:val="fr-FR"/>
        </w:rPr>
        <w:t xml:space="preserve"> diacétyle, associé à de graves maladies pulmonaires ;</w:t>
      </w:r>
    </w:p>
    <w:p w14:paraId="5737C2C7" w14:textId="77777777" w:rsidR="00BE609F" w:rsidRDefault="00CF2F2C">
      <w:pPr>
        <w:pStyle w:val="ListBullet1"/>
        <w:ind w:left="312" w:hanging="159"/>
      </w:pPr>
      <w:r>
        <w:t xml:space="preserve">du </w:t>
      </w:r>
      <w:proofErr w:type="spellStart"/>
      <w:r>
        <w:t>formaldéhyde</w:t>
      </w:r>
      <w:proofErr w:type="spellEnd"/>
      <w:r>
        <w:t xml:space="preserve">, </w:t>
      </w:r>
      <w:proofErr w:type="spellStart"/>
      <w:r>
        <w:t>cancérogène</w:t>
      </w:r>
      <w:proofErr w:type="spellEnd"/>
      <w:r>
        <w:t xml:space="preserve"> </w:t>
      </w:r>
      <w:proofErr w:type="spellStart"/>
      <w:proofErr w:type="gramStart"/>
      <w:r>
        <w:t>avéré</w:t>
      </w:r>
      <w:proofErr w:type="spellEnd"/>
      <w:r>
        <w:t xml:space="preserve"> ;</w:t>
      </w:r>
      <w:proofErr w:type="gramEnd"/>
    </w:p>
    <w:p w14:paraId="11383E43" w14:textId="77777777" w:rsidR="00BE609F" w:rsidRPr="004A4D52" w:rsidRDefault="00CF2F2C">
      <w:pPr>
        <w:pStyle w:val="ListBullet1"/>
        <w:ind w:left="312" w:hanging="159"/>
        <w:rPr>
          <w:lang w:val="fr-FR"/>
        </w:rPr>
      </w:pPr>
      <w:proofErr w:type="gramStart"/>
      <w:r w:rsidRPr="004A4D52">
        <w:rPr>
          <w:lang w:val="fr-FR"/>
        </w:rPr>
        <w:t>de</w:t>
      </w:r>
      <w:proofErr w:type="gramEnd"/>
      <w:r w:rsidRPr="004A4D52">
        <w:rPr>
          <w:lang w:val="fr-FR"/>
        </w:rPr>
        <w:t xml:space="preserve"> l’acétaldéhyde, susceptible d’être produit lorsque le liquide est chauffé ;</w:t>
      </w:r>
    </w:p>
    <w:p w14:paraId="35B94E62" w14:textId="77777777" w:rsidR="00BE609F" w:rsidRPr="004A4D52" w:rsidRDefault="00CF2F2C">
      <w:pPr>
        <w:pStyle w:val="ListBullet1"/>
        <w:ind w:left="312" w:hanging="159"/>
        <w:rPr>
          <w:lang w:val="fr-FR"/>
        </w:rPr>
      </w:pPr>
      <w:proofErr w:type="gramStart"/>
      <w:r w:rsidRPr="004A4D52">
        <w:rPr>
          <w:lang w:val="fr-FR"/>
        </w:rPr>
        <w:t>de</w:t>
      </w:r>
      <w:proofErr w:type="gramEnd"/>
      <w:r w:rsidRPr="004A4D52">
        <w:rPr>
          <w:lang w:val="fr-FR"/>
        </w:rPr>
        <w:t xml:space="preserve"> l’acroléine, qui peut endommager les poumons et les voies respiratoires ;</w:t>
      </w:r>
    </w:p>
    <w:p w14:paraId="2100C85D" w14:textId="77777777" w:rsidR="00BE609F" w:rsidRPr="004A4D52" w:rsidRDefault="00CF2F2C">
      <w:pPr>
        <w:pStyle w:val="ListBullet1"/>
        <w:ind w:left="312" w:hanging="159"/>
        <w:rPr>
          <w:lang w:val="fr-FR"/>
        </w:rPr>
      </w:pPr>
      <w:proofErr w:type="gramStart"/>
      <w:r w:rsidRPr="004A4D52">
        <w:rPr>
          <w:lang w:val="fr-FR"/>
        </w:rPr>
        <w:lastRenderedPageBreak/>
        <w:t>des</w:t>
      </w:r>
      <w:proofErr w:type="gramEnd"/>
      <w:r w:rsidRPr="004A4D52">
        <w:rPr>
          <w:lang w:val="fr-FR"/>
        </w:rPr>
        <w:t xml:space="preserve"> métaux lourds tels que le plomb, le nickel et l’étain, qui peuvent provenir des résistances chauffantes et être toxiques pour les organes ;</w:t>
      </w:r>
    </w:p>
    <w:p w14:paraId="36136B8E" w14:textId="77777777" w:rsidR="00BE609F" w:rsidRDefault="00CF2F2C">
      <w:pPr>
        <w:pStyle w:val="ListBullet1"/>
        <w:ind w:left="312" w:hanging="159"/>
      </w:pPr>
      <w:proofErr w:type="spellStart"/>
      <w:r>
        <w:t>d’autres</w:t>
      </w:r>
      <w:proofErr w:type="spellEnd"/>
      <w:r>
        <w:t xml:space="preserve"> </w:t>
      </w:r>
      <w:proofErr w:type="spellStart"/>
      <w:r>
        <w:t>particules</w:t>
      </w:r>
      <w:proofErr w:type="spellEnd"/>
      <w:r>
        <w:t xml:space="preserve"> </w:t>
      </w:r>
      <w:proofErr w:type="spellStart"/>
      <w:r>
        <w:t>chimiques</w:t>
      </w:r>
      <w:proofErr w:type="spellEnd"/>
      <w:r>
        <w:t xml:space="preserve"> </w:t>
      </w:r>
      <w:proofErr w:type="gramStart"/>
      <w:r>
        <w:t>fines ;</w:t>
      </w:r>
      <w:proofErr w:type="gramEnd"/>
    </w:p>
    <w:p w14:paraId="22120346" w14:textId="77777777" w:rsidR="00BE609F" w:rsidRDefault="00CF2F2C">
      <w:pPr>
        <w:pStyle w:val="ListBullet1"/>
        <w:ind w:left="312" w:hanging="159"/>
        <w:rPr>
          <w:lang w:val="fr-FR"/>
        </w:rPr>
      </w:pPr>
      <w:proofErr w:type="gramStart"/>
      <w:r w:rsidRPr="004A4D52">
        <w:rPr>
          <w:lang w:val="fr-FR"/>
        </w:rPr>
        <w:t>dans</w:t>
      </w:r>
      <w:proofErr w:type="gramEnd"/>
      <w:r w:rsidRPr="004A4D52">
        <w:rPr>
          <w:lang w:val="fr-FR"/>
        </w:rPr>
        <w:t xml:space="preserve"> certains produits illicites, de l’acétate de vitamine E, associé à l’EVALI.</w:t>
      </w:r>
    </w:p>
    <w:p w14:paraId="0774B096" w14:textId="77777777" w:rsidR="00A804C5" w:rsidRPr="004A4D52" w:rsidRDefault="00A804C5" w:rsidP="00A804C5">
      <w:pPr>
        <w:pStyle w:val="ListBullet1"/>
        <w:numPr>
          <w:ilvl w:val="0"/>
          <w:numId w:val="0"/>
        </w:numPr>
        <w:ind w:left="312"/>
        <w:rPr>
          <w:lang w:val="fr-FR"/>
        </w:rPr>
      </w:pPr>
    </w:p>
    <w:p w14:paraId="2814625B" w14:textId="77777777" w:rsidR="00BE609F" w:rsidRPr="004A4D52" w:rsidRDefault="00CF2F2C">
      <w:pPr>
        <w:rPr>
          <w:lang w:val="fr-FR"/>
        </w:rPr>
      </w:pPr>
      <w:r w:rsidRPr="004A4D52">
        <w:rPr>
          <w:lang w:val="fr-FR"/>
        </w:rPr>
        <w:t xml:space="preserve">Le propylène glycol et la glycérine végétale servent à produire l’aérosol, mais peuvent irriter les poumons et les voies respiratoires. Certaines substances </w:t>
      </w:r>
      <w:proofErr w:type="spellStart"/>
      <w:r w:rsidRPr="004A4D52">
        <w:rPr>
          <w:lang w:val="fr-FR"/>
        </w:rPr>
        <w:t>aromatisantes</w:t>
      </w:r>
      <w:proofErr w:type="spellEnd"/>
      <w:r w:rsidRPr="004A4D52">
        <w:rPr>
          <w:lang w:val="fr-FR"/>
        </w:rPr>
        <w:t xml:space="preserve"> considérées comme sûres lorsqu’elles sont ingérées ne le sont pas nécessairement lorsqu’elles sont inhalées.</w:t>
      </w:r>
    </w:p>
    <w:p w14:paraId="310E134D" w14:textId="77777777" w:rsidR="00BE609F" w:rsidRDefault="00CF2F2C">
      <w:pPr>
        <w:rPr>
          <w:lang w:val="fr-FR"/>
        </w:rPr>
      </w:pPr>
      <w:r w:rsidRPr="004A4D52">
        <w:rPr>
          <w:lang w:val="fr-FR"/>
        </w:rPr>
        <w:t>Des produits étiquetés « sans nicotine » se sont néanmoins révélés contenir de petites quantités de nicotine.</w:t>
      </w:r>
    </w:p>
    <w:p w14:paraId="7F7D8D0A" w14:textId="77777777" w:rsidR="00A804C5" w:rsidRPr="004A4D52" w:rsidRDefault="00A804C5">
      <w:pPr>
        <w:rPr>
          <w:lang w:val="fr-FR"/>
        </w:rPr>
      </w:pPr>
    </w:p>
    <w:tbl>
      <w:tblPr>
        <w:tblW w:w="0" w:type="auto"/>
        <w:jc w:val="center"/>
        <w:tblBorders>
          <w:top w:val="single" w:sz="4" w:space="0" w:color="B7C9CC"/>
          <w:left w:val="single" w:sz="4" w:space="0" w:color="B7C9CC"/>
          <w:bottom w:val="single" w:sz="4" w:space="0" w:color="B7C9CC"/>
          <w:right w:val="single" w:sz="4" w:space="0" w:color="B7C9CC"/>
          <w:insideH w:val="single" w:sz="4" w:space="0" w:color="B7C9CC"/>
          <w:insideV w:val="single" w:sz="4" w:space="0" w:color="B7C9CC"/>
        </w:tblBorders>
        <w:tblLook w:val="04A0" w:firstRow="1" w:lastRow="0" w:firstColumn="1" w:lastColumn="0" w:noHBand="0" w:noVBand="1"/>
      </w:tblPr>
      <w:tblGrid>
        <w:gridCol w:w="5040"/>
        <w:gridCol w:w="5040"/>
      </w:tblGrid>
      <w:tr w:rsidR="00BE609F" w14:paraId="569A545C" w14:textId="77777777">
        <w:trPr>
          <w:jc w:val="center"/>
        </w:trPr>
        <w:tc>
          <w:tcPr>
            <w:tcW w:w="5040" w:type="dxa"/>
            <w:shd w:val="clear" w:color="auto" w:fill="E7F2F4"/>
            <w:vAlign w:val="center"/>
          </w:tcPr>
          <w:p w14:paraId="04074D70" w14:textId="77777777" w:rsidR="00BE609F" w:rsidRDefault="00CF2F2C">
            <w:pPr>
              <w:spacing w:after="0"/>
            </w:pPr>
            <w:r>
              <w:rPr>
                <w:b/>
                <w:sz w:val="18"/>
              </w:rPr>
              <w:t>Substance</w:t>
            </w:r>
          </w:p>
        </w:tc>
        <w:tc>
          <w:tcPr>
            <w:tcW w:w="5040" w:type="dxa"/>
            <w:shd w:val="clear" w:color="auto" w:fill="E7F2F4"/>
            <w:vAlign w:val="center"/>
          </w:tcPr>
          <w:p w14:paraId="27327AB6" w14:textId="77777777" w:rsidR="00BE609F" w:rsidRDefault="00CF2F2C">
            <w:pPr>
              <w:spacing w:after="0"/>
            </w:pPr>
            <w:proofErr w:type="spellStart"/>
            <w:r>
              <w:rPr>
                <w:b/>
                <w:sz w:val="18"/>
              </w:rPr>
              <w:t>Effet</w:t>
            </w:r>
            <w:proofErr w:type="spellEnd"/>
            <w:r>
              <w:rPr>
                <w:b/>
                <w:sz w:val="18"/>
              </w:rPr>
              <w:t xml:space="preserve"> </w:t>
            </w:r>
            <w:proofErr w:type="spellStart"/>
            <w:r>
              <w:rPr>
                <w:b/>
                <w:sz w:val="18"/>
              </w:rPr>
              <w:t>nocif</w:t>
            </w:r>
            <w:proofErr w:type="spellEnd"/>
            <w:r>
              <w:rPr>
                <w:b/>
                <w:sz w:val="18"/>
              </w:rPr>
              <w:t xml:space="preserve"> </w:t>
            </w:r>
            <w:proofErr w:type="spellStart"/>
            <w:r>
              <w:rPr>
                <w:b/>
                <w:sz w:val="18"/>
              </w:rPr>
              <w:t>potentiel</w:t>
            </w:r>
            <w:proofErr w:type="spellEnd"/>
          </w:p>
        </w:tc>
      </w:tr>
      <w:tr w:rsidR="00BE609F" w:rsidRPr="004B06C4" w14:paraId="02681D72" w14:textId="77777777">
        <w:trPr>
          <w:jc w:val="center"/>
        </w:trPr>
        <w:tc>
          <w:tcPr>
            <w:tcW w:w="5040" w:type="dxa"/>
            <w:vAlign w:val="center"/>
          </w:tcPr>
          <w:p w14:paraId="79A328C2" w14:textId="77777777" w:rsidR="00BE609F" w:rsidRDefault="00CF2F2C">
            <w:pPr>
              <w:spacing w:after="0"/>
            </w:pPr>
            <w:r>
              <w:rPr>
                <w:sz w:val="18"/>
              </w:rPr>
              <w:t>Nicotine</w:t>
            </w:r>
          </w:p>
        </w:tc>
        <w:tc>
          <w:tcPr>
            <w:tcW w:w="5040" w:type="dxa"/>
            <w:vAlign w:val="center"/>
          </w:tcPr>
          <w:p w14:paraId="035F846E" w14:textId="77777777" w:rsidR="00BE609F" w:rsidRPr="004A4D52" w:rsidRDefault="00CF2F2C" w:rsidP="00B31061">
            <w:pPr>
              <w:spacing w:after="0"/>
              <w:ind w:left="96" w:hanging="96"/>
              <w:rPr>
                <w:lang w:val="fr-FR"/>
              </w:rPr>
            </w:pPr>
            <w:r w:rsidRPr="004A4D52">
              <w:rPr>
                <w:sz w:val="18"/>
                <w:lang w:val="fr-FR"/>
              </w:rPr>
              <w:t>Dépendance, augmentation de la pression artérielle</w:t>
            </w:r>
          </w:p>
        </w:tc>
      </w:tr>
      <w:tr w:rsidR="00BE609F" w14:paraId="2B5C7392" w14:textId="77777777">
        <w:trPr>
          <w:jc w:val="center"/>
        </w:trPr>
        <w:tc>
          <w:tcPr>
            <w:tcW w:w="5040" w:type="dxa"/>
            <w:vAlign w:val="center"/>
          </w:tcPr>
          <w:p w14:paraId="6F3E5BB4" w14:textId="77777777" w:rsidR="00BE609F" w:rsidRDefault="00CF2F2C">
            <w:pPr>
              <w:spacing w:after="0"/>
            </w:pPr>
            <w:proofErr w:type="spellStart"/>
            <w:r>
              <w:rPr>
                <w:sz w:val="18"/>
              </w:rPr>
              <w:t>Formaldéhyde</w:t>
            </w:r>
            <w:proofErr w:type="spellEnd"/>
          </w:p>
        </w:tc>
        <w:tc>
          <w:tcPr>
            <w:tcW w:w="5040" w:type="dxa"/>
            <w:vAlign w:val="center"/>
          </w:tcPr>
          <w:p w14:paraId="4650F890" w14:textId="77777777" w:rsidR="00BE609F" w:rsidRDefault="00CF2F2C" w:rsidP="00B31061">
            <w:pPr>
              <w:spacing w:after="0"/>
              <w:ind w:left="96" w:hanging="96"/>
            </w:pPr>
            <w:proofErr w:type="spellStart"/>
            <w:r>
              <w:rPr>
                <w:sz w:val="18"/>
              </w:rPr>
              <w:t>Cancérogène</w:t>
            </w:r>
            <w:proofErr w:type="spellEnd"/>
            <w:r>
              <w:rPr>
                <w:sz w:val="18"/>
              </w:rPr>
              <w:t xml:space="preserve"> </w:t>
            </w:r>
            <w:proofErr w:type="spellStart"/>
            <w:r>
              <w:rPr>
                <w:sz w:val="18"/>
              </w:rPr>
              <w:t>avéré</w:t>
            </w:r>
            <w:proofErr w:type="spellEnd"/>
          </w:p>
        </w:tc>
      </w:tr>
      <w:tr w:rsidR="00BE609F" w:rsidRPr="004B06C4" w14:paraId="2C01A014" w14:textId="77777777">
        <w:trPr>
          <w:jc w:val="center"/>
        </w:trPr>
        <w:tc>
          <w:tcPr>
            <w:tcW w:w="5040" w:type="dxa"/>
            <w:vAlign w:val="center"/>
          </w:tcPr>
          <w:p w14:paraId="14CA77EA" w14:textId="77777777" w:rsidR="00BE609F" w:rsidRDefault="00CF2F2C">
            <w:pPr>
              <w:spacing w:after="0"/>
            </w:pPr>
            <w:proofErr w:type="spellStart"/>
            <w:r>
              <w:rPr>
                <w:sz w:val="18"/>
              </w:rPr>
              <w:t>Acroléine</w:t>
            </w:r>
            <w:proofErr w:type="spellEnd"/>
          </w:p>
        </w:tc>
        <w:tc>
          <w:tcPr>
            <w:tcW w:w="5040" w:type="dxa"/>
            <w:vAlign w:val="center"/>
          </w:tcPr>
          <w:p w14:paraId="3667179D" w14:textId="77777777" w:rsidR="00BE609F" w:rsidRPr="004A4D52" w:rsidRDefault="00CF2F2C" w:rsidP="00B31061">
            <w:pPr>
              <w:spacing w:after="0"/>
              <w:ind w:left="96" w:hanging="96"/>
              <w:rPr>
                <w:lang w:val="fr-FR"/>
              </w:rPr>
            </w:pPr>
            <w:r w:rsidRPr="004A4D52">
              <w:rPr>
                <w:sz w:val="18"/>
                <w:lang w:val="fr-FR"/>
              </w:rPr>
              <w:t>Atteintes des poumons et des voies respiratoires</w:t>
            </w:r>
          </w:p>
        </w:tc>
      </w:tr>
      <w:tr w:rsidR="00BE609F" w:rsidRPr="004B06C4" w14:paraId="1F04ABC0" w14:textId="77777777" w:rsidTr="00B31061">
        <w:trPr>
          <w:jc w:val="center"/>
        </w:trPr>
        <w:tc>
          <w:tcPr>
            <w:tcW w:w="5040" w:type="dxa"/>
          </w:tcPr>
          <w:p w14:paraId="5566E207" w14:textId="77777777" w:rsidR="00BE609F" w:rsidRDefault="00CF2F2C" w:rsidP="00B31061">
            <w:pPr>
              <w:spacing w:after="0"/>
            </w:pPr>
            <w:proofErr w:type="spellStart"/>
            <w:r>
              <w:rPr>
                <w:sz w:val="18"/>
              </w:rPr>
              <w:t>Diacétyle</w:t>
            </w:r>
            <w:proofErr w:type="spellEnd"/>
          </w:p>
        </w:tc>
        <w:tc>
          <w:tcPr>
            <w:tcW w:w="5040" w:type="dxa"/>
          </w:tcPr>
          <w:p w14:paraId="66F9FA50" w14:textId="77777777" w:rsidR="00BE609F" w:rsidRPr="004A4D52" w:rsidRDefault="00CF2F2C" w:rsidP="00B31061">
            <w:pPr>
              <w:spacing w:after="0"/>
              <w:ind w:left="96" w:hanging="96"/>
              <w:rPr>
                <w:lang w:val="fr-FR"/>
              </w:rPr>
            </w:pPr>
            <w:r w:rsidRPr="004A4D52">
              <w:rPr>
                <w:sz w:val="18"/>
                <w:lang w:val="fr-FR"/>
              </w:rPr>
              <w:t>Associé au « poumon du pop-corn » (bronchiolite oblitérante)</w:t>
            </w:r>
          </w:p>
        </w:tc>
      </w:tr>
      <w:tr w:rsidR="00BE609F" w14:paraId="1CF1E7D2" w14:textId="77777777" w:rsidTr="00B31061">
        <w:trPr>
          <w:jc w:val="center"/>
        </w:trPr>
        <w:tc>
          <w:tcPr>
            <w:tcW w:w="5040" w:type="dxa"/>
          </w:tcPr>
          <w:p w14:paraId="113DB2AE" w14:textId="77777777" w:rsidR="00BE609F" w:rsidRPr="004A4D52" w:rsidRDefault="00CF2F2C" w:rsidP="00B31061">
            <w:pPr>
              <w:spacing w:after="0"/>
              <w:rPr>
                <w:lang w:val="fr-FR"/>
              </w:rPr>
            </w:pPr>
            <w:r w:rsidRPr="004A4D52">
              <w:rPr>
                <w:sz w:val="18"/>
                <w:lang w:val="fr-FR"/>
              </w:rPr>
              <w:t>Métaux lourds (plomb, nickel, étain)</w:t>
            </w:r>
          </w:p>
        </w:tc>
        <w:tc>
          <w:tcPr>
            <w:tcW w:w="5040" w:type="dxa"/>
          </w:tcPr>
          <w:p w14:paraId="06FC6D18" w14:textId="77777777" w:rsidR="00BE609F" w:rsidRDefault="00CF2F2C" w:rsidP="00B31061">
            <w:pPr>
              <w:spacing w:after="0"/>
              <w:ind w:left="96" w:hanging="96"/>
            </w:pPr>
            <w:proofErr w:type="spellStart"/>
            <w:r>
              <w:rPr>
                <w:sz w:val="18"/>
              </w:rPr>
              <w:t>Toxicité</w:t>
            </w:r>
            <w:proofErr w:type="spellEnd"/>
            <w:r>
              <w:rPr>
                <w:sz w:val="18"/>
              </w:rPr>
              <w:t xml:space="preserve"> pour les </w:t>
            </w:r>
            <w:proofErr w:type="spellStart"/>
            <w:r>
              <w:rPr>
                <w:sz w:val="18"/>
              </w:rPr>
              <w:t>organes</w:t>
            </w:r>
            <w:proofErr w:type="spellEnd"/>
          </w:p>
        </w:tc>
      </w:tr>
      <w:tr w:rsidR="00BE609F" w:rsidRPr="004B06C4" w14:paraId="159ABCAD" w14:textId="77777777" w:rsidTr="00B31061">
        <w:trPr>
          <w:jc w:val="center"/>
        </w:trPr>
        <w:tc>
          <w:tcPr>
            <w:tcW w:w="5040" w:type="dxa"/>
          </w:tcPr>
          <w:p w14:paraId="07571C50" w14:textId="77777777" w:rsidR="00BE609F" w:rsidRDefault="00CF2F2C" w:rsidP="00B31061">
            <w:pPr>
              <w:spacing w:after="0"/>
            </w:pPr>
            <w:proofErr w:type="spellStart"/>
            <w:r>
              <w:rPr>
                <w:sz w:val="18"/>
              </w:rPr>
              <w:t>Particules</w:t>
            </w:r>
            <w:proofErr w:type="spellEnd"/>
            <w:r>
              <w:rPr>
                <w:sz w:val="18"/>
              </w:rPr>
              <w:t xml:space="preserve"> </w:t>
            </w:r>
            <w:proofErr w:type="spellStart"/>
            <w:r>
              <w:rPr>
                <w:sz w:val="18"/>
              </w:rPr>
              <w:t>ultrafines</w:t>
            </w:r>
            <w:proofErr w:type="spellEnd"/>
          </w:p>
        </w:tc>
        <w:tc>
          <w:tcPr>
            <w:tcW w:w="5040" w:type="dxa"/>
          </w:tcPr>
          <w:p w14:paraId="33E5E54E" w14:textId="77777777" w:rsidR="00BE609F" w:rsidRPr="004A4D52" w:rsidRDefault="00CF2F2C" w:rsidP="00B31061">
            <w:pPr>
              <w:spacing w:after="0"/>
              <w:ind w:left="96" w:hanging="96"/>
              <w:rPr>
                <w:lang w:val="fr-FR"/>
              </w:rPr>
            </w:pPr>
            <w:r w:rsidRPr="004A4D52">
              <w:rPr>
                <w:sz w:val="18"/>
                <w:lang w:val="fr-FR"/>
              </w:rPr>
              <w:t>Pénétration profonde dans les poumons et inflammation</w:t>
            </w:r>
          </w:p>
        </w:tc>
      </w:tr>
      <w:tr w:rsidR="00BE609F" w:rsidRPr="004B06C4" w14:paraId="487B4F9C" w14:textId="77777777">
        <w:trPr>
          <w:jc w:val="center"/>
        </w:trPr>
        <w:tc>
          <w:tcPr>
            <w:tcW w:w="5040" w:type="dxa"/>
            <w:vAlign w:val="center"/>
          </w:tcPr>
          <w:p w14:paraId="6C44FC6E" w14:textId="77777777" w:rsidR="00BE609F" w:rsidRDefault="00CF2F2C">
            <w:pPr>
              <w:spacing w:after="0"/>
            </w:pPr>
            <w:proofErr w:type="spellStart"/>
            <w:r>
              <w:rPr>
                <w:sz w:val="18"/>
              </w:rPr>
              <w:t>Acétate</w:t>
            </w:r>
            <w:proofErr w:type="spellEnd"/>
            <w:r>
              <w:rPr>
                <w:sz w:val="18"/>
              </w:rPr>
              <w:t xml:space="preserve"> de </w:t>
            </w:r>
            <w:proofErr w:type="spellStart"/>
            <w:r>
              <w:rPr>
                <w:sz w:val="18"/>
              </w:rPr>
              <w:t>vitamine</w:t>
            </w:r>
            <w:proofErr w:type="spellEnd"/>
            <w:r>
              <w:rPr>
                <w:sz w:val="18"/>
              </w:rPr>
              <w:t xml:space="preserve"> E</w:t>
            </w:r>
          </w:p>
        </w:tc>
        <w:tc>
          <w:tcPr>
            <w:tcW w:w="5040" w:type="dxa"/>
            <w:vAlign w:val="center"/>
          </w:tcPr>
          <w:p w14:paraId="2D950205" w14:textId="77777777" w:rsidR="00BE609F" w:rsidRPr="004A4D52" w:rsidRDefault="00CF2F2C" w:rsidP="00B31061">
            <w:pPr>
              <w:spacing w:after="0"/>
              <w:ind w:left="96" w:hanging="96"/>
              <w:rPr>
                <w:lang w:val="fr-FR"/>
              </w:rPr>
            </w:pPr>
            <w:r w:rsidRPr="004A4D52">
              <w:rPr>
                <w:sz w:val="18"/>
                <w:lang w:val="fr-FR"/>
              </w:rPr>
              <w:t>Associé aux lésions pulmonaires de l’EVALI</w:t>
            </w:r>
          </w:p>
        </w:tc>
      </w:tr>
    </w:tbl>
    <w:p w14:paraId="3DA9ECB0" w14:textId="77777777" w:rsidR="00BE609F" w:rsidRPr="004A4D52" w:rsidRDefault="00CF2F2C">
      <w:pPr>
        <w:pStyle w:val="Heading1"/>
        <w:rPr>
          <w:lang w:val="fr-FR"/>
        </w:rPr>
      </w:pPr>
      <w:r w:rsidRPr="004A4D52">
        <w:rPr>
          <w:lang w:val="fr-FR"/>
        </w:rPr>
        <w:t>Vapotage comparé au tabagisme</w:t>
      </w:r>
    </w:p>
    <w:p w14:paraId="3AE9EDAF" w14:textId="77777777" w:rsidR="00BE609F" w:rsidRPr="004A4D52" w:rsidRDefault="00CF2F2C">
      <w:pPr>
        <w:rPr>
          <w:lang w:val="fr-FR"/>
        </w:rPr>
      </w:pPr>
      <w:r w:rsidRPr="004A4D52">
        <w:rPr>
          <w:lang w:val="fr-FR"/>
        </w:rPr>
        <w:t>La fumée de cigarette contient du goudron et du monoxyde de carbone et est fortement associée au cancer, aux maladies cardiaques, aux accidents vasculaires cérébraux (AVC) et aux maladies pulmonaires. Un chiffre cité par la Mayo Clinic indique que la fumée de cigarette contient environ 7 000 substances chimiques, dont quelque 70 cancérogènes connus.</w:t>
      </w:r>
    </w:p>
    <w:p w14:paraId="3B5032EF" w14:textId="4671C5EC" w:rsidR="00BE609F" w:rsidRPr="004A4D52" w:rsidRDefault="00CF2F2C">
      <w:pPr>
        <w:rPr>
          <w:lang w:val="fr-FR"/>
        </w:rPr>
      </w:pPr>
      <w:r w:rsidRPr="004A4D52">
        <w:rPr>
          <w:lang w:val="fr-FR"/>
        </w:rPr>
        <w:t xml:space="preserve">Le vapotage expose généralement l’utilisateur à moins de substances toxiques que le tabagisme. </w:t>
      </w:r>
      <w:r w:rsidR="00E873C6" w:rsidRPr="00E873C6">
        <w:rPr>
          <w:lang w:val="fr-FR"/>
        </w:rPr>
        <w:t>Les autorités sanitaires françaises reconnaissent que, chez les fumeurs qui remplacent complètement la cigarette par le vapotage, celui-ci réduit l’exposition aux nombreuses substances toxiques et cancérigènes présentes dans la fumée du tabac. Elles restent toutefois prudentes quant à la recommandation du vapotage comme outil de sevrage tabagique, privilégiant en première intention les traitements validés, notamment les substituts nicotiniques.</w:t>
      </w:r>
      <w:r w:rsidR="00AB2EFD">
        <w:rPr>
          <w:lang w:val="fr-FR"/>
        </w:rPr>
        <w:t xml:space="preserve"> </w:t>
      </w:r>
      <w:r w:rsidR="00BB5910" w:rsidRPr="00BB5910">
        <w:rPr>
          <w:lang w:val="fr-FR"/>
        </w:rPr>
        <w:t>Santé Canada considère que le remplacement complet de la cigarette par le vapotage à la nicotine est moins nocif que la poursuite du tabagisme</w:t>
      </w:r>
      <w:r w:rsidR="00846B74">
        <w:rPr>
          <w:lang w:val="fr-FR"/>
        </w:rPr>
        <w:t xml:space="preserve">, </w:t>
      </w:r>
      <w:r w:rsidR="00846B74" w:rsidRPr="00846B74">
        <w:rPr>
          <w:lang w:val="fr-FR"/>
        </w:rPr>
        <w:t>mais précise que le vapotage n’est pas sans risque et ne constitue pas une méthode de cessation approuvée.</w:t>
      </w:r>
    </w:p>
    <w:p w14:paraId="0EBEC4EE" w14:textId="77777777" w:rsidR="00BE609F" w:rsidRPr="004A4D52" w:rsidRDefault="00CF2F2C">
      <w:pPr>
        <w:pStyle w:val="Heading1"/>
        <w:rPr>
          <w:lang w:val="fr-FR"/>
        </w:rPr>
      </w:pPr>
      <w:r w:rsidRPr="004A4D52">
        <w:rPr>
          <w:lang w:val="fr-FR"/>
        </w:rPr>
        <w:t>Dépendance à la nicotine et sevrage</w:t>
      </w:r>
    </w:p>
    <w:p w14:paraId="4795AA97" w14:textId="77777777" w:rsidR="00BE609F" w:rsidRPr="004A4D52" w:rsidRDefault="00CF2F2C">
      <w:pPr>
        <w:rPr>
          <w:lang w:val="fr-FR"/>
        </w:rPr>
      </w:pPr>
      <w:r w:rsidRPr="004A4D52">
        <w:rPr>
          <w:lang w:val="fr-FR"/>
        </w:rPr>
        <w:t>La plupart des produits de vapotage contiennent de la nicotine, qui crée une forte dépendance. Ils peuvent délivrer la nicotine rapidement et en grandes quantités. Certaines cigarettes électroniques jetables peuvent contenir autant de nicotine qu’un paquet de cigarettes, voire davantage, tandis que certains produits présentent des concentrations de nicotine bien supérieures à celles des cigarettes classiques.</w:t>
      </w:r>
    </w:p>
    <w:p w14:paraId="53BE2B4F" w14:textId="77777777" w:rsidR="00BE609F" w:rsidRPr="004A4D52" w:rsidRDefault="00CF2F2C">
      <w:pPr>
        <w:rPr>
          <w:lang w:val="fr-FR"/>
        </w:rPr>
      </w:pPr>
      <w:r w:rsidRPr="004A4D52">
        <w:rPr>
          <w:lang w:val="fr-FR"/>
        </w:rPr>
        <w:t>Une dépendance à la nicotine peut s’installer rapidement, en particulier chez les jeunes.</w:t>
      </w:r>
    </w:p>
    <w:p w14:paraId="41906857" w14:textId="77777777" w:rsidR="00BE609F" w:rsidRPr="004A4D52" w:rsidRDefault="00CF2F2C">
      <w:pPr>
        <w:rPr>
          <w:lang w:val="fr-FR"/>
        </w:rPr>
      </w:pPr>
      <w:r w:rsidRPr="004A4D52">
        <w:rPr>
          <w:lang w:val="fr-FR"/>
        </w:rPr>
        <w:t>Les symptômes possibles lors de l’arrêt comprennent :</w:t>
      </w:r>
    </w:p>
    <w:p w14:paraId="5BFFA7FF" w14:textId="77777777" w:rsidR="00BE609F" w:rsidRDefault="00CF2F2C">
      <w:pPr>
        <w:pStyle w:val="ListBullet1"/>
        <w:ind w:left="312" w:hanging="159"/>
      </w:pPr>
      <w:proofErr w:type="spellStart"/>
      <w:proofErr w:type="gramStart"/>
      <w:r>
        <w:t>irritabilité</w:t>
      </w:r>
      <w:proofErr w:type="spellEnd"/>
      <w:r>
        <w:t xml:space="preserve"> ;</w:t>
      </w:r>
      <w:proofErr w:type="gramEnd"/>
    </w:p>
    <w:p w14:paraId="79DCCC08" w14:textId="77777777" w:rsidR="00BE609F" w:rsidRDefault="00CF2F2C">
      <w:pPr>
        <w:pStyle w:val="ListBullet1"/>
        <w:ind w:left="312" w:hanging="159"/>
      </w:pPr>
      <w:proofErr w:type="spellStart"/>
      <w:r>
        <w:t>baisse</w:t>
      </w:r>
      <w:proofErr w:type="spellEnd"/>
      <w:r>
        <w:t xml:space="preserve"> de </w:t>
      </w:r>
      <w:proofErr w:type="spellStart"/>
      <w:proofErr w:type="gramStart"/>
      <w:r>
        <w:t>l’humeur</w:t>
      </w:r>
      <w:proofErr w:type="spellEnd"/>
      <w:r>
        <w:t xml:space="preserve"> ;</w:t>
      </w:r>
      <w:proofErr w:type="gramEnd"/>
    </w:p>
    <w:p w14:paraId="268C4C6A" w14:textId="77777777" w:rsidR="00BE609F" w:rsidRDefault="00CF2F2C">
      <w:pPr>
        <w:pStyle w:val="ListBullet1"/>
        <w:ind w:left="312" w:hanging="159"/>
      </w:pPr>
      <w:proofErr w:type="spellStart"/>
      <w:proofErr w:type="gramStart"/>
      <w:r>
        <w:t>anxiété</w:t>
      </w:r>
      <w:proofErr w:type="spellEnd"/>
      <w:r>
        <w:t xml:space="preserve"> ;</w:t>
      </w:r>
      <w:proofErr w:type="gramEnd"/>
    </w:p>
    <w:p w14:paraId="6F5C3B92" w14:textId="77777777" w:rsidR="00BE609F" w:rsidRDefault="00CF2F2C">
      <w:pPr>
        <w:pStyle w:val="ListBullet1"/>
        <w:ind w:left="312" w:hanging="159"/>
      </w:pPr>
      <w:proofErr w:type="spellStart"/>
      <w:r>
        <w:t>difficultés</w:t>
      </w:r>
      <w:proofErr w:type="spellEnd"/>
      <w:r>
        <w:t xml:space="preserve"> de </w:t>
      </w:r>
      <w:proofErr w:type="gramStart"/>
      <w:r>
        <w:t>concentration ;</w:t>
      </w:r>
      <w:proofErr w:type="gramEnd"/>
    </w:p>
    <w:p w14:paraId="406651AA" w14:textId="77777777" w:rsidR="00BE609F" w:rsidRDefault="00CF2F2C">
      <w:pPr>
        <w:pStyle w:val="ListBullet1"/>
        <w:ind w:left="312" w:hanging="159"/>
      </w:pPr>
      <w:proofErr w:type="gramStart"/>
      <w:r>
        <w:t>agitation ;</w:t>
      </w:r>
      <w:proofErr w:type="gramEnd"/>
    </w:p>
    <w:p w14:paraId="3057C9E4" w14:textId="77777777" w:rsidR="00BE609F" w:rsidRPr="004A4D52" w:rsidRDefault="00CF2F2C">
      <w:pPr>
        <w:pStyle w:val="ListBullet1"/>
        <w:ind w:left="312" w:hanging="159"/>
        <w:rPr>
          <w:lang w:val="fr-FR"/>
        </w:rPr>
      </w:pPr>
      <w:proofErr w:type="gramStart"/>
      <w:r w:rsidRPr="004A4D52">
        <w:rPr>
          <w:lang w:val="fr-FR"/>
        </w:rPr>
        <w:t>fortes</w:t>
      </w:r>
      <w:proofErr w:type="gramEnd"/>
      <w:r w:rsidRPr="004A4D52">
        <w:rPr>
          <w:lang w:val="fr-FR"/>
        </w:rPr>
        <w:t xml:space="preserve"> envies ou besoins irrépressibles de vapoter ou de fumer.</w:t>
      </w:r>
    </w:p>
    <w:p w14:paraId="32E8EF38" w14:textId="77777777" w:rsidR="00BE609F" w:rsidRPr="004A4D52" w:rsidRDefault="00CF2F2C">
      <w:pPr>
        <w:pStyle w:val="Heading1"/>
        <w:rPr>
          <w:lang w:val="fr-FR"/>
        </w:rPr>
      </w:pPr>
      <w:r w:rsidRPr="004A4D52">
        <w:rPr>
          <w:lang w:val="fr-FR"/>
        </w:rPr>
        <w:t>Effets sur le cerveau et chez les jeunes</w:t>
      </w:r>
    </w:p>
    <w:p w14:paraId="2D2E0472" w14:textId="77777777" w:rsidR="00BE609F" w:rsidRPr="004A4D52" w:rsidRDefault="00CF2F2C">
      <w:pPr>
        <w:rPr>
          <w:lang w:val="fr-FR"/>
        </w:rPr>
      </w:pPr>
      <w:r w:rsidRPr="004A4D52">
        <w:rPr>
          <w:lang w:val="fr-FR"/>
        </w:rPr>
        <w:t>Le cerveau des adolescents et des jeunes adultes continue de se développer jusqu’à environ 25 ans. Les jeunes peuvent devenir dépendants rapidement, et une consommation précoce de nicotine peut accroître la vulnérabilité à de futures dépendances à d’autres substances. Le vapotage chez les adolescents est présenté comme ayant fortement augmenté ces dernières années. Les jeunes qui vapotent sont décrits comme étant plus susceptibles de fumer ensuite des cigarettes. Les produits destinés à attirer les jeunes peuvent utiliser des saveurs sucrées et des emballages aux couleurs vives. Il est recommandé aux parents et aux personnes qui s’occupent de jeunes d’aborder ouvertement les risques du vapotage avec eux et de demander conseil à un médecin ou à un professionnel de santé si nécessaire.</w:t>
      </w:r>
    </w:p>
    <w:p w14:paraId="596D5FBB" w14:textId="77777777" w:rsidR="00BE609F" w:rsidRPr="007062C6" w:rsidRDefault="00CF2F2C">
      <w:pPr>
        <w:rPr>
          <w:lang w:val="fr-FR"/>
        </w:rPr>
      </w:pPr>
      <w:r w:rsidRPr="007062C6">
        <w:rPr>
          <w:lang w:val="fr-FR"/>
        </w:rPr>
        <w:t xml:space="preserve">La réglementation des cigarettes électroniques et des produits de vapotage varie selon le pays. En France, la vente ou l’offre gratuite de produits du vapotage aux mineurs de moins de 18 ans est interdite. Au Canada, la loi fédérale interdit de vendre ou de fournir des produits de vapotage aux personnes de moins de 18 ans, mais certaines provinces et certains territoires fixent un âge minimum plus élevé, notamment 19 ou 21 ans. En Afrique francophone, les règles ne sont pas uniformes : par exemple, la Côte d’Ivoire autorise la vente des cigarettes électroniques sous réserve de règles applicables </w:t>
      </w:r>
      <w:r w:rsidRPr="007062C6">
        <w:rPr>
          <w:lang w:val="fr-FR"/>
        </w:rPr>
        <w:lastRenderedPageBreak/>
        <w:t>aux produits du tabac, notamment une interdiction de vente aux moins de 18 ans, tandis que Maurice interdit la fabrication, l’importation, la distribution et la vente des cigarettes électroniques, des e-liquides et des dispositifs associés. Il convient de vérifier la réglementation nationale en vigueur dans le pays concerné.</w:t>
      </w:r>
    </w:p>
    <w:p w14:paraId="53FE6C5D" w14:textId="77777777" w:rsidR="00BE609F" w:rsidRPr="007062C6" w:rsidRDefault="00CF2F2C">
      <w:pPr>
        <w:rPr>
          <w:lang w:val="fr-FR"/>
        </w:rPr>
      </w:pPr>
      <w:r w:rsidRPr="007062C6">
        <w:rPr>
          <w:lang w:val="fr-FR"/>
        </w:rPr>
        <w:t>L’exposition à la nicotine pendant cette période peut affecter :</w:t>
      </w:r>
    </w:p>
    <w:p w14:paraId="6290070C" w14:textId="77777777" w:rsidR="00BE609F" w:rsidRDefault="00CF2F2C">
      <w:pPr>
        <w:pStyle w:val="ListBullet1"/>
        <w:ind w:left="312" w:hanging="159"/>
      </w:pPr>
      <w:proofErr w:type="spellStart"/>
      <w:proofErr w:type="gramStart"/>
      <w:r>
        <w:t>l’attention</w:t>
      </w:r>
      <w:proofErr w:type="spellEnd"/>
      <w:r>
        <w:t xml:space="preserve"> ;</w:t>
      </w:r>
      <w:proofErr w:type="gramEnd"/>
    </w:p>
    <w:p w14:paraId="4A6B3A57" w14:textId="77777777" w:rsidR="00BE609F" w:rsidRDefault="00CF2F2C">
      <w:pPr>
        <w:pStyle w:val="ListBullet1"/>
        <w:ind w:left="312" w:hanging="159"/>
      </w:pPr>
      <w:proofErr w:type="spellStart"/>
      <w:proofErr w:type="gramStart"/>
      <w:r>
        <w:t>l’apprentissage</w:t>
      </w:r>
      <w:proofErr w:type="spellEnd"/>
      <w:r>
        <w:t xml:space="preserve"> ;</w:t>
      </w:r>
      <w:proofErr w:type="gramEnd"/>
    </w:p>
    <w:p w14:paraId="0EA9F36D" w14:textId="77777777" w:rsidR="00BE609F" w:rsidRDefault="00CF2F2C">
      <w:pPr>
        <w:pStyle w:val="ListBullet1"/>
        <w:ind w:left="312" w:hanging="159"/>
      </w:pPr>
      <w:r>
        <w:t xml:space="preserve">la </w:t>
      </w:r>
      <w:proofErr w:type="spellStart"/>
      <w:proofErr w:type="gramStart"/>
      <w:r>
        <w:t>mémoire</w:t>
      </w:r>
      <w:proofErr w:type="spellEnd"/>
      <w:r>
        <w:t xml:space="preserve"> ;</w:t>
      </w:r>
      <w:proofErr w:type="gramEnd"/>
    </w:p>
    <w:p w14:paraId="28EC4B94" w14:textId="77777777" w:rsidR="00BE609F" w:rsidRDefault="00CF2F2C">
      <w:pPr>
        <w:pStyle w:val="ListBullet1"/>
        <w:ind w:left="312" w:hanging="159"/>
      </w:pPr>
      <w:r>
        <w:t xml:space="preserve">la </w:t>
      </w:r>
      <w:proofErr w:type="gramStart"/>
      <w:r>
        <w:t>concentration ;</w:t>
      </w:r>
      <w:proofErr w:type="gramEnd"/>
    </w:p>
    <w:p w14:paraId="0C1C4256" w14:textId="77777777" w:rsidR="00BE609F" w:rsidRDefault="00CF2F2C">
      <w:pPr>
        <w:pStyle w:val="ListBullet1"/>
        <w:ind w:left="312" w:hanging="159"/>
      </w:pPr>
      <w:proofErr w:type="spellStart"/>
      <w:r>
        <w:t>l’humeur</w:t>
      </w:r>
      <w:proofErr w:type="spellEnd"/>
      <w:r>
        <w:t xml:space="preserve"> et </w:t>
      </w:r>
      <w:proofErr w:type="spellStart"/>
      <w:r>
        <w:t>sa</w:t>
      </w:r>
      <w:proofErr w:type="spellEnd"/>
      <w:r>
        <w:t xml:space="preserve"> </w:t>
      </w:r>
      <w:proofErr w:type="spellStart"/>
      <w:proofErr w:type="gramStart"/>
      <w:r>
        <w:t>régulation</w:t>
      </w:r>
      <w:proofErr w:type="spellEnd"/>
      <w:r>
        <w:t xml:space="preserve"> ;</w:t>
      </w:r>
      <w:proofErr w:type="gramEnd"/>
    </w:p>
    <w:p w14:paraId="3329A15A" w14:textId="77777777" w:rsidR="00BE609F" w:rsidRDefault="00CF2F2C">
      <w:pPr>
        <w:pStyle w:val="ListBullet1"/>
        <w:ind w:left="312" w:hanging="159"/>
      </w:pPr>
      <w:r>
        <w:t xml:space="preserve">le </w:t>
      </w:r>
      <w:proofErr w:type="spellStart"/>
      <w:r>
        <w:t>contrôle</w:t>
      </w:r>
      <w:proofErr w:type="spellEnd"/>
      <w:r>
        <w:t xml:space="preserve"> des </w:t>
      </w:r>
      <w:proofErr w:type="gramStart"/>
      <w:r>
        <w:t>impulsions ;</w:t>
      </w:r>
      <w:proofErr w:type="gramEnd"/>
    </w:p>
    <w:p w14:paraId="5F1FD7CE" w14:textId="77777777" w:rsidR="00BE609F" w:rsidRPr="007062C6" w:rsidRDefault="00CF2F2C">
      <w:pPr>
        <w:pStyle w:val="ListBullet1"/>
        <w:ind w:left="312" w:hanging="159"/>
        <w:rPr>
          <w:lang w:val="fr-FR"/>
        </w:rPr>
      </w:pPr>
      <w:proofErr w:type="gramStart"/>
      <w:r w:rsidRPr="007062C6">
        <w:rPr>
          <w:lang w:val="fr-FR"/>
        </w:rPr>
        <w:t>le</w:t>
      </w:r>
      <w:proofErr w:type="gramEnd"/>
      <w:r w:rsidRPr="007062C6">
        <w:rPr>
          <w:lang w:val="fr-FR"/>
        </w:rPr>
        <w:t xml:space="preserve"> développement général du cerveau.</w:t>
      </w:r>
    </w:p>
    <w:p w14:paraId="63A6D911" w14:textId="77777777" w:rsidR="00BE609F" w:rsidRPr="007062C6" w:rsidRDefault="00CF2F2C">
      <w:pPr>
        <w:rPr>
          <w:lang w:val="fr-FR"/>
        </w:rPr>
      </w:pPr>
      <w:r w:rsidRPr="007062C6">
        <w:rPr>
          <w:lang w:val="fr-FR"/>
        </w:rPr>
        <w:t>Le vapotage peut aggraver l’anxiété et la dépression au fil du temps.</w:t>
      </w:r>
    </w:p>
    <w:p w14:paraId="12E25C36" w14:textId="77777777" w:rsidR="00BE609F" w:rsidRPr="007062C6" w:rsidRDefault="00CF2F2C">
      <w:pPr>
        <w:pStyle w:val="Heading1"/>
        <w:rPr>
          <w:lang w:val="fr-FR"/>
        </w:rPr>
      </w:pPr>
      <w:r w:rsidRPr="007062C6">
        <w:rPr>
          <w:lang w:val="fr-FR"/>
        </w:rPr>
        <w:t>Effets pulmonaires et respiratoires</w:t>
      </w:r>
    </w:p>
    <w:p w14:paraId="10F840D6" w14:textId="77777777" w:rsidR="00BE609F" w:rsidRPr="007062C6" w:rsidRDefault="00CF2F2C">
      <w:pPr>
        <w:rPr>
          <w:lang w:val="fr-FR"/>
        </w:rPr>
      </w:pPr>
      <w:r w:rsidRPr="007062C6">
        <w:rPr>
          <w:lang w:val="fr-FR"/>
        </w:rPr>
        <w:t>Le vapotage peut provoquer ou aggraver :</w:t>
      </w:r>
    </w:p>
    <w:p w14:paraId="1EDC1495" w14:textId="77777777" w:rsidR="00BE609F" w:rsidRDefault="00CF2F2C">
      <w:pPr>
        <w:pStyle w:val="ListBullet1"/>
        <w:ind w:left="312" w:hanging="159"/>
      </w:pPr>
      <w:r>
        <w:t xml:space="preserve">la </w:t>
      </w:r>
      <w:proofErr w:type="spellStart"/>
      <w:proofErr w:type="gramStart"/>
      <w:r>
        <w:t>toux</w:t>
      </w:r>
      <w:proofErr w:type="spellEnd"/>
      <w:r>
        <w:t xml:space="preserve"> ;</w:t>
      </w:r>
      <w:proofErr w:type="gramEnd"/>
    </w:p>
    <w:p w14:paraId="7C0E4C80" w14:textId="77777777" w:rsidR="00BE609F" w:rsidRDefault="00CF2F2C">
      <w:pPr>
        <w:pStyle w:val="ListBullet1"/>
        <w:ind w:left="312" w:hanging="159"/>
      </w:pPr>
      <w:proofErr w:type="spellStart"/>
      <w:r>
        <w:t>une</w:t>
      </w:r>
      <w:proofErr w:type="spellEnd"/>
      <w:r>
        <w:t xml:space="preserve"> </w:t>
      </w:r>
      <w:proofErr w:type="spellStart"/>
      <w:r>
        <w:t>toux</w:t>
      </w:r>
      <w:proofErr w:type="spellEnd"/>
      <w:r>
        <w:t xml:space="preserve"> </w:t>
      </w:r>
      <w:proofErr w:type="spellStart"/>
      <w:proofErr w:type="gramStart"/>
      <w:r>
        <w:t>persistante</w:t>
      </w:r>
      <w:proofErr w:type="spellEnd"/>
      <w:r>
        <w:t xml:space="preserve"> ;</w:t>
      </w:r>
      <w:proofErr w:type="gramEnd"/>
    </w:p>
    <w:p w14:paraId="4B99C96E" w14:textId="77777777" w:rsidR="00BE609F" w:rsidRPr="007062C6" w:rsidRDefault="00CF2F2C">
      <w:pPr>
        <w:pStyle w:val="ListBullet1"/>
        <w:ind w:left="312" w:hanging="159"/>
        <w:rPr>
          <w:lang w:val="fr-FR"/>
        </w:rPr>
      </w:pPr>
      <w:proofErr w:type="gramStart"/>
      <w:r w:rsidRPr="007062C6">
        <w:rPr>
          <w:lang w:val="fr-FR"/>
        </w:rPr>
        <w:t>une</w:t>
      </w:r>
      <w:proofErr w:type="gramEnd"/>
      <w:r w:rsidRPr="007062C6">
        <w:rPr>
          <w:lang w:val="fr-FR"/>
        </w:rPr>
        <w:t xml:space="preserve"> irritation de la gorge ;</w:t>
      </w:r>
    </w:p>
    <w:p w14:paraId="65D14F69" w14:textId="77777777" w:rsidR="00BE609F" w:rsidRPr="007062C6" w:rsidRDefault="00CF2F2C">
      <w:pPr>
        <w:pStyle w:val="ListBullet1"/>
        <w:ind w:left="312" w:hanging="159"/>
        <w:rPr>
          <w:lang w:val="fr-FR"/>
        </w:rPr>
      </w:pPr>
      <w:proofErr w:type="gramStart"/>
      <w:r w:rsidRPr="007062C6">
        <w:rPr>
          <w:lang w:val="fr-FR"/>
        </w:rPr>
        <w:t>une</w:t>
      </w:r>
      <w:proofErr w:type="gramEnd"/>
      <w:r w:rsidRPr="007062C6">
        <w:rPr>
          <w:lang w:val="fr-FR"/>
        </w:rPr>
        <w:t xml:space="preserve"> sécheresse ou une irritation de la bouche et de la gorge ;</w:t>
      </w:r>
    </w:p>
    <w:p w14:paraId="29E04FCE" w14:textId="77777777" w:rsidR="00BE609F" w:rsidRPr="007062C6" w:rsidRDefault="00CF2F2C">
      <w:pPr>
        <w:pStyle w:val="ListBullet1"/>
        <w:ind w:left="312" w:hanging="159"/>
        <w:rPr>
          <w:lang w:val="fr-FR"/>
        </w:rPr>
      </w:pPr>
      <w:proofErr w:type="gramStart"/>
      <w:r w:rsidRPr="007062C6">
        <w:rPr>
          <w:lang w:val="fr-FR"/>
        </w:rPr>
        <w:t>un</w:t>
      </w:r>
      <w:proofErr w:type="gramEnd"/>
      <w:r w:rsidRPr="007062C6">
        <w:rPr>
          <w:lang w:val="fr-FR"/>
        </w:rPr>
        <w:t xml:space="preserve"> essoufflement ou des difficultés respiratoires ;</w:t>
      </w:r>
    </w:p>
    <w:p w14:paraId="1D625174" w14:textId="77777777" w:rsidR="00BE609F" w:rsidRPr="007062C6" w:rsidRDefault="00CF2F2C">
      <w:pPr>
        <w:pStyle w:val="ListBullet1"/>
        <w:ind w:left="312" w:hanging="159"/>
        <w:rPr>
          <w:lang w:val="fr-FR"/>
        </w:rPr>
      </w:pPr>
      <w:proofErr w:type="gramStart"/>
      <w:r w:rsidRPr="007062C6">
        <w:rPr>
          <w:lang w:val="fr-FR"/>
        </w:rPr>
        <w:t>une</w:t>
      </w:r>
      <w:proofErr w:type="gramEnd"/>
      <w:r w:rsidRPr="007062C6">
        <w:rPr>
          <w:lang w:val="fr-FR"/>
        </w:rPr>
        <w:t xml:space="preserve"> irritation des voies respiratoires ;</w:t>
      </w:r>
    </w:p>
    <w:p w14:paraId="5FDB8AC8" w14:textId="77777777" w:rsidR="00BE609F" w:rsidRDefault="00CF2F2C">
      <w:pPr>
        <w:pStyle w:val="ListBullet1"/>
        <w:ind w:left="312" w:hanging="159"/>
      </w:pPr>
      <w:r>
        <w:t xml:space="preserve">des </w:t>
      </w:r>
      <w:proofErr w:type="spellStart"/>
      <w:r>
        <w:t>symptômes</w:t>
      </w:r>
      <w:proofErr w:type="spellEnd"/>
      <w:r>
        <w:t xml:space="preserve"> </w:t>
      </w:r>
      <w:proofErr w:type="spellStart"/>
      <w:proofErr w:type="gramStart"/>
      <w:r>
        <w:t>d’asthme</w:t>
      </w:r>
      <w:proofErr w:type="spellEnd"/>
      <w:r>
        <w:t xml:space="preserve"> ;</w:t>
      </w:r>
      <w:proofErr w:type="gramEnd"/>
    </w:p>
    <w:p w14:paraId="04680AFA" w14:textId="77777777" w:rsidR="00BE609F" w:rsidRPr="007062C6" w:rsidRDefault="00CF2F2C">
      <w:pPr>
        <w:pStyle w:val="ListBullet1"/>
        <w:ind w:left="312" w:hanging="159"/>
        <w:rPr>
          <w:lang w:val="fr-FR"/>
        </w:rPr>
      </w:pPr>
      <w:proofErr w:type="gramStart"/>
      <w:r w:rsidRPr="007062C6">
        <w:rPr>
          <w:lang w:val="fr-FR"/>
        </w:rPr>
        <w:t>des</w:t>
      </w:r>
      <w:proofErr w:type="gramEnd"/>
      <w:r w:rsidRPr="007062C6">
        <w:rPr>
          <w:lang w:val="fr-FR"/>
        </w:rPr>
        <w:t xml:space="preserve"> symptômes semblables à ceux d’une bronchite ;</w:t>
      </w:r>
    </w:p>
    <w:p w14:paraId="2679D703" w14:textId="77777777" w:rsidR="00BE609F" w:rsidRDefault="00CF2F2C">
      <w:pPr>
        <w:pStyle w:val="ListBullet1"/>
        <w:ind w:left="312" w:hanging="159"/>
      </w:pPr>
      <w:proofErr w:type="spellStart"/>
      <w:r>
        <w:t>une</w:t>
      </w:r>
      <w:proofErr w:type="spellEnd"/>
      <w:r>
        <w:t xml:space="preserve"> inflammation </w:t>
      </w:r>
      <w:proofErr w:type="spellStart"/>
      <w:r>
        <w:t>pulmonaire</w:t>
      </w:r>
      <w:proofErr w:type="spellEnd"/>
      <w:r>
        <w:t>.</w:t>
      </w:r>
    </w:p>
    <w:p w14:paraId="4A252EA8" w14:textId="77777777" w:rsidR="00B46B57" w:rsidRDefault="00B46B57" w:rsidP="00B46B57">
      <w:pPr>
        <w:pStyle w:val="ListBullet1"/>
        <w:numPr>
          <w:ilvl w:val="0"/>
          <w:numId w:val="0"/>
        </w:numPr>
        <w:ind w:left="312"/>
      </w:pPr>
    </w:p>
    <w:p w14:paraId="2B3A5ECA" w14:textId="77777777" w:rsidR="00BE609F" w:rsidRPr="007062C6" w:rsidRDefault="00CF2F2C">
      <w:pPr>
        <w:rPr>
          <w:lang w:val="fr-FR"/>
        </w:rPr>
      </w:pPr>
      <w:r w:rsidRPr="007062C6">
        <w:rPr>
          <w:lang w:val="fr-FR"/>
        </w:rPr>
        <w:t>Les personnes souffrant d’asthme, de BPCO (bronchopneumopathie chronique obstructive) ou d’une autre maladie pulmonaire préexistante peuvent être particulièrement vulnérables, et le vapotage peut aggraver leurs problèmes respiratoires.</w:t>
      </w:r>
    </w:p>
    <w:p w14:paraId="795336E8" w14:textId="77777777" w:rsidR="00BE609F" w:rsidRPr="007062C6" w:rsidRDefault="00CF2F2C">
      <w:pPr>
        <w:rPr>
          <w:lang w:val="fr-FR"/>
        </w:rPr>
      </w:pPr>
      <w:r w:rsidRPr="007062C6">
        <w:rPr>
          <w:lang w:val="fr-FR"/>
        </w:rPr>
        <w:t>Les substances chimiques inhalées peuvent également provoquer une inflammation et une cicatrisation fibreuse des tissus pulmonaires. Certaines substances présentes dans les e-liquides, comme le diacétyle utilisé dans certains arômes, ont été associées à des maladies pulmonaires graves, notamment le « poumon du pop-corn » (bronchiolite oblitérante).</w:t>
      </w:r>
    </w:p>
    <w:p w14:paraId="086E6615" w14:textId="77777777" w:rsidR="00BE609F" w:rsidRPr="007062C6" w:rsidRDefault="00CF2F2C">
      <w:pPr>
        <w:pStyle w:val="Heading1"/>
        <w:rPr>
          <w:lang w:val="fr-FR"/>
        </w:rPr>
      </w:pPr>
      <w:r w:rsidRPr="007062C6">
        <w:rPr>
          <w:lang w:val="fr-FR"/>
        </w:rPr>
        <w:t>EVALI</w:t>
      </w:r>
    </w:p>
    <w:p w14:paraId="0E4EFA97" w14:textId="77777777" w:rsidR="00BE609F" w:rsidRPr="007062C6" w:rsidRDefault="00CF2F2C">
      <w:pPr>
        <w:rPr>
          <w:lang w:val="fr-FR"/>
        </w:rPr>
      </w:pPr>
      <w:r w:rsidRPr="007062C6">
        <w:rPr>
          <w:lang w:val="fr-FR"/>
        </w:rPr>
        <w:t>Le vapotage a été associé à l’EVALI (lésion pulmonaire associée à l’utilisation de cigarettes électroniques ou de produits de vapotage), une affection pulmonaire grave et parfois mortelle.</w:t>
      </w:r>
    </w:p>
    <w:p w14:paraId="06F026DC" w14:textId="77777777" w:rsidR="00BE609F" w:rsidRPr="007062C6" w:rsidRDefault="00CF2F2C">
      <w:pPr>
        <w:rPr>
          <w:lang w:val="fr-FR"/>
        </w:rPr>
      </w:pPr>
      <w:r w:rsidRPr="007062C6">
        <w:rPr>
          <w:lang w:val="fr-FR"/>
        </w:rPr>
        <w:t>En 2019-2020, les CDC ont identifié une flambée ayant entraîné plus de 2 800 hospitalisations et 68 décès. Cette flambée a principalement été liée à des produits contenant du THC obtenus auprès de sources informelles ou non réglementées, en particulier à des produits contenant de l’acétate de vitamine E.</w:t>
      </w:r>
    </w:p>
    <w:p w14:paraId="460F7BA5" w14:textId="77777777" w:rsidR="00BE609F" w:rsidRPr="007062C6" w:rsidRDefault="00CF2F2C">
      <w:pPr>
        <w:rPr>
          <w:lang w:val="fr-FR"/>
        </w:rPr>
      </w:pPr>
      <w:r w:rsidRPr="007062C6">
        <w:rPr>
          <w:lang w:val="fr-FR"/>
        </w:rPr>
        <w:t>Les symptômes d’une atteinte pulmonaire grave associée au vapotage peuvent inclure :</w:t>
      </w:r>
    </w:p>
    <w:p w14:paraId="5B074BD8" w14:textId="77777777" w:rsidR="00BE609F" w:rsidRPr="007062C6" w:rsidRDefault="00CF2F2C">
      <w:pPr>
        <w:pStyle w:val="ListBullet1"/>
        <w:ind w:left="312" w:hanging="159"/>
        <w:rPr>
          <w:lang w:val="fr-FR"/>
        </w:rPr>
      </w:pPr>
      <w:proofErr w:type="gramStart"/>
      <w:r w:rsidRPr="007062C6">
        <w:rPr>
          <w:lang w:val="fr-FR"/>
        </w:rPr>
        <w:t>un</w:t>
      </w:r>
      <w:proofErr w:type="gramEnd"/>
      <w:r w:rsidRPr="007062C6">
        <w:rPr>
          <w:lang w:val="fr-FR"/>
        </w:rPr>
        <w:t xml:space="preserve"> essoufflement sévère ou qui s’aggrave ;</w:t>
      </w:r>
    </w:p>
    <w:p w14:paraId="41F594AE" w14:textId="77777777" w:rsidR="00BE609F" w:rsidRDefault="00CF2F2C">
      <w:pPr>
        <w:pStyle w:val="ListBullet1"/>
        <w:ind w:left="312" w:hanging="159"/>
      </w:pPr>
      <w:proofErr w:type="spellStart"/>
      <w:r>
        <w:t>une</w:t>
      </w:r>
      <w:proofErr w:type="spellEnd"/>
      <w:r>
        <w:t xml:space="preserve"> </w:t>
      </w:r>
      <w:proofErr w:type="spellStart"/>
      <w:r>
        <w:t>douleur</w:t>
      </w:r>
      <w:proofErr w:type="spellEnd"/>
      <w:r>
        <w:t xml:space="preserve"> </w:t>
      </w:r>
      <w:proofErr w:type="spellStart"/>
      <w:proofErr w:type="gramStart"/>
      <w:r>
        <w:t>thoracique</w:t>
      </w:r>
      <w:proofErr w:type="spellEnd"/>
      <w:r>
        <w:t xml:space="preserve"> ;</w:t>
      </w:r>
      <w:proofErr w:type="gramEnd"/>
    </w:p>
    <w:p w14:paraId="0555B0AE" w14:textId="77777777" w:rsidR="00BE609F" w:rsidRDefault="00CF2F2C">
      <w:pPr>
        <w:pStyle w:val="ListBullet1"/>
        <w:ind w:left="312" w:hanging="159"/>
      </w:pPr>
      <w:proofErr w:type="spellStart"/>
      <w:r>
        <w:t>une</w:t>
      </w:r>
      <w:proofErr w:type="spellEnd"/>
      <w:r>
        <w:t xml:space="preserve"> </w:t>
      </w:r>
      <w:proofErr w:type="spellStart"/>
      <w:proofErr w:type="gramStart"/>
      <w:r>
        <w:t>toux</w:t>
      </w:r>
      <w:proofErr w:type="spellEnd"/>
      <w:r>
        <w:t xml:space="preserve"> ;</w:t>
      </w:r>
      <w:proofErr w:type="gramEnd"/>
    </w:p>
    <w:p w14:paraId="4367B20B" w14:textId="77777777" w:rsidR="00BE609F" w:rsidRDefault="00CF2F2C">
      <w:pPr>
        <w:pStyle w:val="ListBullet1"/>
        <w:ind w:left="312" w:hanging="159"/>
      </w:pPr>
      <w:r>
        <w:t xml:space="preserve">de la </w:t>
      </w:r>
      <w:proofErr w:type="spellStart"/>
      <w:proofErr w:type="gramStart"/>
      <w:r>
        <w:t>fièvre</w:t>
      </w:r>
      <w:proofErr w:type="spellEnd"/>
      <w:r>
        <w:t xml:space="preserve"> ;</w:t>
      </w:r>
      <w:proofErr w:type="gramEnd"/>
    </w:p>
    <w:p w14:paraId="7C2617A0" w14:textId="77777777" w:rsidR="00BE609F" w:rsidRDefault="00CF2F2C">
      <w:pPr>
        <w:pStyle w:val="ListBullet1"/>
        <w:ind w:left="312" w:hanging="159"/>
      </w:pPr>
      <w:r>
        <w:t xml:space="preserve">des </w:t>
      </w:r>
      <w:proofErr w:type="spellStart"/>
      <w:proofErr w:type="gramStart"/>
      <w:r>
        <w:t>vomissements</w:t>
      </w:r>
      <w:proofErr w:type="spellEnd"/>
      <w:r>
        <w:t xml:space="preserve"> ;</w:t>
      </w:r>
      <w:proofErr w:type="gramEnd"/>
    </w:p>
    <w:p w14:paraId="5C6547D7" w14:textId="77777777" w:rsidR="00BE609F" w:rsidRPr="007062C6" w:rsidRDefault="00CF2F2C">
      <w:pPr>
        <w:pStyle w:val="ListBullet1"/>
        <w:ind w:left="312" w:hanging="159"/>
        <w:rPr>
          <w:lang w:val="fr-FR"/>
        </w:rPr>
      </w:pPr>
      <w:proofErr w:type="gramStart"/>
      <w:r w:rsidRPr="007062C6">
        <w:rPr>
          <w:lang w:val="fr-FR"/>
        </w:rPr>
        <w:t>des</w:t>
      </w:r>
      <w:proofErr w:type="gramEnd"/>
      <w:r w:rsidRPr="007062C6">
        <w:rPr>
          <w:lang w:val="fr-FR"/>
        </w:rPr>
        <w:t xml:space="preserve"> douleurs abdominales ou gastriques ;</w:t>
      </w:r>
    </w:p>
    <w:p w14:paraId="3481E08B" w14:textId="77777777" w:rsidR="00BE609F" w:rsidRDefault="00CF2F2C">
      <w:pPr>
        <w:pStyle w:val="ListBullet1"/>
        <w:ind w:left="312" w:hanging="159"/>
      </w:pPr>
      <w:proofErr w:type="spellStart"/>
      <w:r>
        <w:t>une</w:t>
      </w:r>
      <w:proofErr w:type="spellEnd"/>
      <w:r>
        <w:t xml:space="preserve"> </w:t>
      </w:r>
      <w:proofErr w:type="spellStart"/>
      <w:r>
        <w:t>diarrhée</w:t>
      </w:r>
      <w:proofErr w:type="spellEnd"/>
      <w:r>
        <w:t>.</w:t>
      </w:r>
    </w:p>
    <w:p w14:paraId="1A6B18C7" w14:textId="77777777" w:rsidR="00B46B57" w:rsidRDefault="00B46B57" w:rsidP="00B46B57">
      <w:pPr>
        <w:pStyle w:val="ListBullet1"/>
        <w:numPr>
          <w:ilvl w:val="0"/>
          <w:numId w:val="0"/>
        </w:numPr>
        <w:ind w:left="312"/>
      </w:pPr>
    </w:p>
    <w:p w14:paraId="758FFB60" w14:textId="77777777" w:rsidR="00BE609F" w:rsidRPr="007062C6" w:rsidRDefault="00CF2F2C">
      <w:pPr>
        <w:rPr>
          <w:lang w:val="fr-FR"/>
        </w:rPr>
      </w:pPr>
      <w:r w:rsidRPr="007062C6">
        <w:rPr>
          <w:lang w:val="fr-FR"/>
        </w:rPr>
        <w:t>Il est conseillé de ne jamais acheter de produits ou de liquides de vapotage auprès de sources non réglementées ou informelles, de ne jamais ajouter d’huiles de cannabis/THC (tétrahydrocannabinol) ni d’autres substances, et de ne jamais modifier les dispositifs.</w:t>
      </w:r>
    </w:p>
    <w:p w14:paraId="2FAB8BA3" w14:textId="77777777" w:rsidR="00BE609F" w:rsidRPr="007062C6" w:rsidRDefault="00CF2F2C">
      <w:pPr>
        <w:pStyle w:val="Heading1"/>
        <w:rPr>
          <w:lang w:val="fr-FR"/>
        </w:rPr>
      </w:pPr>
      <w:r w:rsidRPr="007062C6">
        <w:rPr>
          <w:lang w:val="fr-FR"/>
        </w:rPr>
        <w:t>Cœur et circulation sanguine</w:t>
      </w:r>
    </w:p>
    <w:p w14:paraId="6318A622" w14:textId="77777777" w:rsidR="00BE609F" w:rsidRPr="007062C6" w:rsidRDefault="00CF2F2C">
      <w:pPr>
        <w:rPr>
          <w:lang w:val="fr-FR"/>
        </w:rPr>
      </w:pPr>
      <w:r w:rsidRPr="007062C6">
        <w:rPr>
          <w:lang w:val="fr-FR"/>
        </w:rPr>
        <w:t>La nicotine peut augmenter la fréquence cardiaque et la pression artérielle, rétrécir les vaisseaux sanguins et réduire le débit sanguin. Les personnes atteintes d’une maladie cardiaque ou d’hypertension sont identifiées comme potentiellement plus vulnérables.</w:t>
      </w:r>
    </w:p>
    <w:p w14:paraId="43AA4FDA" w14:textId="77777777" w:rsidR="00BE609F" w:rsidRPr="007062C6" w:rsidRDefault="00CF2F2C">
      <w:pPr>
        <w:rPr>
          <w:lang w:val="fr-FR"/>
        </w:rPr>
      </w:pPr>
      <w:r w:rsidRPr="007062C6">
        <w:rPr>
          <w:lang w:val="fr-FR"/>
        </w:rPr>
        <w:lastRenderedPageBreak/>
        <w:t>Le vapotage régulier peut augmenter le risque de maladie cardiovasculaire et d’AVC, et les effets cardiovasculaires liés à la nicotine peuvent accroître avec le temps le risque d’infarctus du myocarde et d’AVC. Certaines études suggèrent que le vapotage pourrait contribuer à endommager les vaisseaux sanguins.</w:t>
      </w:r>
    </w:p>
    <w:p w14:paraId="77C62E71" w14:textId="77777777" w:rsidR="00BE609F" w:rsidRPr="007062C6" w:rsidRDefault="00CF2F2C">
      <w:pPr>
        <w:rPr>
          <w:lang w:val="fr-FR"/>
        </w:rPr>
      </w:pPr>
      <w:r w:rsidRPr="007062C6">
        <w:rPr>
          <w:lang w:val="fr-FR"/>
        </w:rPr>
        <w:t>Les effets cardiovasculaires à long terme du vapotage font toujours l’objet de recherches.</w:t>
      </w:r>
    </w:p>
    <w:p w14:paraId="08F09380" w14:textId="77777777" w:rsidR="00BE609F" w:rsidRPr="007062C6" w:rsidRDefault="00CF2F2C">
      <w:pPr>
        <w:pStyle w:val="Heading1"/>
        <w:rPr>
          <w:lang w:val="fr-FR"/>
        </w:rPr>
      </w:pPr>
      <w:r w:rsidRPr="007062C6">
        <w:rPr>
          <w:lang w:val="fr-FR"/>
        </w:rPr>
        <w:t>Bouche et gorge</w:t>
      </w:r>
    </w:p>
    <w:p w14:paraId="10573F17" w14:textId="77777777" w:rsidR="00BE609F" w:rsidRPr="007062C6" w:rsidRDefault="00CF2F2C">
      <w:pPr>
        <w:rPr>
          <w:lang w:val="fr-FR"/>
        </w:rPr>
      </w:pPr>
      <w:r w:rsidRPr="007062C6">
        <w:rPr>
          <w:lang w:val="fr-FR"/>
        </w:rPr>
        <w:t>Parmi les effets signalés figurent la sécheresse buccale, les ulcérations de la bouche, les maladies des gencives et l’irritation de la bouche ou de la gorge. Certaines substances chimiques des e-liquides peuvent endommager les tissus buccaux.</w:t>
      </w:r>
    </w:p>
    <w:p w14:paraId="7E1C018F" w14:textId="77777777" w:rsidR="00BE609F" w:rsidRPr="007062C6" w:rsidRDefault="00CF2F2C">
      <w:pPr>
        <w:pStyle w:val="Heading1"/>
        <w:rPr>
          <w:lang w:val="fr-FR"/>
        </w:rPr>
      </w:pPr>
      <w:r w:rsidRPr="007062C6">
        <w:rPr>
          <w:lang w:val="fr-FR"/>
        </w:rPr>
        <w:t>Maux de tête, vertiges et nausées</w:t>
      </w:r>
    </w:p>
    <w:p w14:paraId="1374D199" w14:textId="77777777" w:rsidR="00BE609F" w:rsidRPr="007062C6" w:rsidRDefault="00CF2F2C">
      <w:pPr>
        <w:rPr>
          <w:lang w:val="fr-FR"/>
        </w:rPr>
      </w:pPr>
      <w:r w:rsidRPr="007062C6">
        <w:rPr>
          <w:lang w:val="fr-FR"/>
        </w:rPr>
        <w:t>Les effets fréquemment signalés comprennent les maux de tête, les vertiges et les nausées. Ils peuvent parfois être liés à une forte teneur en nicotine ou à une consommation excessive.</w:t>
      </w:r>
    </w:p>
    <w:p w14:paraId="03999DCC" w14:textId="77777777" w:rsidR="00BE609F" w:rsidRPr="007062C6" w:rsidRDefault="00CF2F2C">
      <w:pPr>
        <w:pStyle w:val="Heading1"/>
        <w:rPr>
          <w:lang w:val="fr-FR"/>
        </w:rPr>
      </w:pPr>
      <w:r w:rsidRPr="007062C6">
        <w:rPr>
          <w:lang w:val="fr-FR"/>
        </w:rPr>
        <w:t>Grossesse et allaitement</w:t>
      </w:r>
    </w:p>
    <w:p w14:paraId="37474BF7" w14:textId="77777777" w:rsidR="00BE609F" w:rsidRPr="007062C6" w:rsidRDefault="00CF2F2C">
      <w:pPr>
        <w:rPr>
          <w:lang w:val="fr-FR"/>
        </w:rPr>
      </w:pPr>
      <w:r w:rsidRPr="007062C6">
        <w:rPr>
          <w:lang w:val="fr-FR"/>
        </w:rPr>
        <w:t>La nicotine n’est pas sans risque pendant la grossesse et traverse le placenta. L’exposition à la nicotine pendant la grossesse peut avoir des effets possibles sur le développement du fœtus, notamment une naissance prématurée ; un faible poids de naissance ; et des troubles du développement. Une personne enceinte qui ne fume pas doit éviter le vapotage.</w:t>
      </w:r>
    </w:p>
    <w:p w14:paraId="5E1F8479" w14:textId="07774E45" w:rsidR="00BE609F" w:rsidRPr="007062C6" w:rsidRDefault="00A85E11">
      <w:pPr>
        <w:rPr>
          <w:lang w:val="fr-FR"/>
        </w:rPr>
      </w:pPr>
      <w:r w:rsidRPr="00A85E11">
        <w:rPr>
          <w:lang w:val="fr-FR"/>
        </w:rPr>
        <w:t>Les autorités sanitaires françaises et canadiennes déconseillent l’exposition à la nicotine pendant la grossesse et recommandent d’éviter le tabagisme et le vapotage. Elles reconnaissent toutefois que, dans le cadre du sevrage tabagique, certains substituts nicotiniques peuvent être utilisés sous encadrement médical.</w:t>
      </w:r>
      <w:r>
        <w:rPr>
          <w:lang w:val="fr-FR"/>
        </w:rPr>
        <w:t xml:space="preserve"> </w:t>
      </w:r>
      <w:r w:rsidR="007860CD">
        <w:rPr>
          <w:lang w:val="fr-FR"/>
        </w:rPr>
        <w:t>Un</w:t>
      </w:r>
      <w:r w:rsidR="007860CD" w:rsidRPr="007860CD">
        <w:rPr>
          <w:lang w:val="fr-FR"/>
        </w:rPr>
        <w:t xml:space="preserve"> nombre important de pays </w:t>
      </w:r>
      <w:r w:rsidR="00F26693" w:rsidRPr="00F26693">
        <w:rPr>
          <w:lang w:val="fr-FR"/>
        </w:rPr>
        <w:t>francophones d’Afrique</w:t>
      </w:r>
      <w:r w:rsidR="00F26693">
        <w:rPr>
          <w:lang w:val="fr-FR"/>
        </w:rPr>
        <w:t xml:space="preserve"> </w:t>
      </w:r>
      <w:r w:rsidR="007860CD" w:rsidRPr="007860CD">
        <w:rPr>
          <w:lang w:val="fr-FR"/>
        </w:rPr>
        <w:t>disposent de législations de contrôle du tabac et, dans certains cas, du vapotage, mais les dispositions spécifiques à l’exposition à la nicotine pendant la grossesse sont moins uniformes et moins explicites que les recommandations sanitaires françaises</w:t>
      </w:r>
      <w:r w:rsidR="00F26693">
        <w:rPr>
          <w:lang w:val="fr-FR"/>
        </w:rPr>
        <w:t xml:space="preserve"> et </w:t>
      </w:r>
      <w:r w:rsidR="007860CD" w:rsidRPr="007860CD">
        <w:rPr>
          <w:lang w:val="fr-FR"/>
        </w:rPr>
        <w:t>canadiennes.</w:t>
      </w:r>
    </w:p>
    <w:p w14:paraId="7A29FD6E" w14:textId="77777777" w:rsidR="00BE609F" w:rsidRPr="007062C6" w:rsidRDefault="00CF2F2C">
      <w:pPr>
        <w:pStyle w:val="Heading1"/>
        <w:rPr>
          <w:lang w:val="fr-FR"/>
        </w:rPr>
      </w:pPr>
      <w:r w:rsidRPr="007062C6">
        <w:rPr>
          <w:lang w:val="fr-FR"/>
        </w:rPr>
        <w:t>Exposition passive à l’aérosol de vapotage</w:t>
      </w:r>
    </w:p>
    <w:p w14:paraId="37EC5F3F" w14:textId="77777777" w:rsidR="00BE609F" w:rsidRPr="007062C6" w:rsidRDefault="00CF2F2C">
      <w:pPr>
        <w:rPr>
          <w:lang w:val="fr-FR"/>
        </w:rPr>
      </w:pPr>
      <w:r w:rsidRPr="007062C6">
        <w:rPr>
          <w:lang w:val="fr-FR"/>
        </w:rPr>
        <w:t>L’aérosol de vapotage inhalé passivement contient généralement moins de substances toxiques que la fumée de cigarette passive, mais il n’est pas inoffensif.</w:t>
      </w:r>
    </w:p>
    <w:p w14:paraId="020EB827" w14:textId="77777777" w:rsidR="00BE609F" w:rsidRPr="007062C6" w:rsidRDefault="00CF2F2C">
      <w:pPr>
        <w:rPr>
          <w:lang w:val="fr-FR"/>
        </w:rPr>
      </w:pPr>
      <w:r w:rsidRPr="007062C6">
        <w:rPr>
          <w:lang w:val="fr-FR"/>
        </w:rPr>
        <w:t>Les personnes présentes peuvent inhaler l’aérosol expiré par les personnes qui vapotent et être exposées à la nicotine, aux particules fines et à d’autres substances toxiques ou potentiellement nocives. Une attention particulière est recommandée pour les bébés et les enfants, les personnes enceintes, les personnes atteintes d’asthme ou d’autres affections respiratoires, ainsi que les personnes atteintes d’une maladie cardiaque. Il est conseillé de ne pas vapoter à l’intérieur ni à proximité d’autres personnes, en particulier des enfants, des personnes enceintes ou des personnes atteintes de maladies pulmonaires.</w:t>
      </w:r>
    </w:p>
    <w:p w14:paraId="09BB4F7E" w14:textId="77777777" w:rsidR="00BE609F" w:rsidRPr="007062C6" w:rsidRDefault="00CF2F2C">
      <w:pPr>
        <w:pStyle w:val="Heading1"/>
        <w:rPr>
          <w:lang w:val="fr-FR"/>
        </w:rPr>
      </w:pPr>
      <w:r w:rsidRPr="007062C6">
        <w:rPr>
          <w:lang w:val="fr-FR"/>
        </w:rPr>
        <w:t>Intoxication par l’e-liquide</w:t>
      </w:r>
    </w:p>
    <w:p w14:paraId="71E54567" w14:textId="77777777" w:rsidR="00BE609F" w:rsidRPr="007062C6" w:rsidRDefault="00CF2F2C">
      <w:pPr>
        <w:rPr>
          <w:lang w:val="fr-FR"/>
        </w:rPr>
      </w:pPr>
      <w:r w:rsidRPr="007062C6">
        <w:rPr>
          <w:lang w:val="fr-FR"/>
        </w:rPr>
        <w:t>L’e-liquide, en particulier lorsqu’il contient de la nicotine, peut être toxique s’il est avalé, renversé sur la peau ou absorbé à travers celle-ci, ou projeté dans les yeux. Même de petites quantités de liquide nicotiné peuvent gravement nuire à un enfant. Les enfants et les animaux domestiques sont particulièrement exposés.</w:t>
      </w:r>
    </w:p>
    <w:p w14:paraId="03A46CD5" w14:textId="77777777" w:rsidR="00BE609F" w:rsidRPr="007062C6" w:rsidRDefault="00CF2F2C">
      <w:pPr>
        <w:rPr>
          <w:lang w:val="fr-FR"/>
        </w:rPr>
      </w:pPr>
      <w:r w:rsidRPr="007062C6">
        <w:rPr>
          <w:lang w:val="fr-FR"/>
        </w:rPr>
        <w:t xml:space="preserve">Les dispositifs, </w:t>
      </w:r>
      <w:proofErr w:type="spellStart"/>
      <w:r w:rsidRPr="007062C6">
        <w:rPr>
          <w:lang w:val="fr-FR"/>
        </w:rPr>
        <w:t>pods</w:t>
      </w:r>
      <w:proofErr w:type="spellEnd"/>
      <w:r w:rsidRPr="007062C6">
        <w:rPr>
          <w:lang w:val="fr-FR"/>
        </w:rPr>
        <w:t>, liquides de recharge et e-liquides doivent donc être tenus hors de portée ; de préférence rangés en hauteur ou sous clé ; ou conservés dans leur emballage d’origine.</w:t>
      </w:r>
    </w:p>
    <w:p w14:paraId="55EFEBA3" w14:textId="77777777" w:rsidR="00BE609F" w:rsidRPr="007062C6" w:rsidRDefault="00CF2F2C">
      <w:pPr>
        <w:pStyle w:val="Heading1"/>
        <w:rPr>
          <w:lang w:val="fr-FR"/>
        </w:rPr>
      </w:pPr>
      <w:r w:rsidRPr="007062C6">
        <w:rPr>
          <w:lang w:val="fr-FR"/>
        </w:rPr>
        <w:t>Risques liés aux batteries, brûlures, explosions et incendies</w:t>
      </w:r>
    </w:p>
    <w:p w14:paraId="702FB842" w14:textId="77777777" w:rsidR="00BE609F" w:rsidRPr="007062C6" w:rsidRDefault="00CF2F2C">
      <w:pPr>
        <w:rPr>
          <w:lang w:val="fr-FR"/>
        </w:rPr>
      </w:pPr>
      <w:r w:rsidRPr="007062C6">
        <w:rPr>
          <w:lang w:val="fr-FR"/>
        </w:rPr>
        <w:t>Les batteries des dispositifs de vapotage peuvent dysfonctionner et provoquer :</w:t>
      </w:r>
    </w:p>
    <w:p w14:paraId="71BCB954" w14:textId="77777777" w:rsidR="00BE609F" w:rsidRDefault="00CF2F2C">
      <w:pPr>
        <w:pStyle w:val="ListBullet1"/>
        <w:ind w:left="312" w:hanging="159"/>
      </w:pPr>
      <w:proofErr w:type="spellStart"/>
      <w:r>
        <w:t>une</w:t>
      </w:r>
      <w:proofErr w:type="spellEnd"/>
      <w:r>
        <w:t xml:space="preserve"> </w:t>
      </w:r>
      <w:proofErr w:type="spellStart"/>
      <w:proofErr w:type="gramStart"/>
      <w:r>
        <w:t>surchauffe</w:t>
      </w:r>
      <w:proofErr w:type="spellEnd"/>
      <w:r>
        <w:t xml:space="preserve"> ;</w:t>
      </w:r>
      <w:proofErr w:type="gramEnd"/>
    </w:p>
    <w:p w14:paraId="701EC75F" w14:textId="77777777" w:rsidR="00BE609F" w:rsidRDefault="00CF2F2C">
      <w:pPr>
        <w:pStyle w:val="ListBullet1"/>
        <w:ind w:left="312" w:hanging="159"/>
      </w:pPr>
      <w:r>
        <w:t xml:space="preserve">des </w:t>
      </w:r>
      <w:proofErr w:type="spellStart"/>
      <w:proofErr w:type="gramStart"/>
      <w:r>
        <w:t>incendies</w:t>
      </w:r>
      <w:proofErr w:type="spellEnd"/>
      <w:r>
        <w:t xml:space="preserve"> ;</w:t>
      </w:r>
      <w:proofErr w:type="gramEnd"/>
    </w:p>
    <w:p w14:paraId="67D36B17" w14:textId="77777777" w:rsidR="00BE609F" w:rsidRDefault="00CF2F2C">
      <w:pPr>
        <w:pStyle w:val="ListBullet1"/>
        <w:ind w:left="312" w:hanging="159"/>
      </w:pPr>
      <w:r>
        <w:t xml:space="preserve">des </w:t>
      </w:r>
      <w:proofErr w:type="gramStart"/>
      <w:r>
        <w:t>explosions ;</w:t>
      </w:r>
      <w:proofErr w:type="gramEnd"/>
    </w:p>
    <w:p w14:paraId="34C03AA1" w14:textId="77777777" w:rsidR="00BE609F" w:rsidRDefault="00CF2F2C">
      <w:pPr>
        <w:pStyle w:val="ListBullet1"/>
        <w:ind w:left="312" w:hanging="159"/>
        <w:rPr>
          <w:lang w:val="fr-FR"/>
        </w:rPr>
      </w:pPr>
      <w:proofErr w:type="gramStart"/>
      <w:r w:rsidRPr="007062C6">
        <w:rPr>
          <w:lang w:val="fr-FR"/>
        </w:rPr>
        <w:t>des</w:t>
      </w:r>
      <w:proofErr w:type="gramEnd"/>
      <w:r w:rsidRPr="007062C6">
        <w:rPr>
          <w:lang w:val="fr-FR"/>
        </w:rPr>
        <w:t xml:space="preserve"> brûlures ou d’autres blessures.</w:t>
      </w:r>
    </w:p>
    <w:p w14:paraId="0EA6759C" w14:textId="77777777" w:rsidR="001F7CA4" w:rsidRPr="007062C6" w:rsidRDefault="001F7CA4" w:rsidP="001F7CA4">
      <w:pPr>
        <w:pStyle w:val="ListBullet1"/>
        <w:numPr>
          <w:ilvl w:val="0"/>
          <w:numId w:val="0"/>
        </w:numPr>
        <w:ind w:left="312"/>
        <w:rPr>
          <w:lang w:val="fr-FR"/>
        </w:rPr>
      </w:pPr>
    </w:p>
    <w:p w14:paraId="4D961432" w14:textId="77777777" w:rsidR="00BE609F" w:rsidRPr="007062C6" w:rsidRDefault="00CF2F2C">
      <w:pPr>
        <w:rPr>
          <w:lang w:val="fr-FR"/>
        </w:rPr>
      </w:pPr>
      <w:r w:rsidRPr="007062C6">
        <w:rPr>
          <w:lang w:val="fr-FR"/>
        </w:rPr>
        <w:t>Les batteries au lithium sont particulièrement dangereuses lorsqu’elles sont :</w:t>
      </w:r>
    </w:p>
    <w:p w14:paraId="1191969D" w14:textId="77777777" w:rsidR="00BE609F" w:rsidRDefault="00CF2F2C">
      <w:pPr>
        <w:pStyle w:val="ListBullet1"/>
        <w:ind w:left="312" w:hanging="159"/>
      </w:pPr>
      <w:proofErr w:type="spellStart"/>
      <w:proofErr w:type="gramStart"/>
      <w:r>
        <w:t>endommagées</w:t>
      </w:r>
      <w:proofErr w:type="spellEnd"/>
      <w:r>
        <w:t xml:space="preserve"> ;</w:t>
      </w:r>
      <w:proofErr w:type="gramEnd"/>
    </w:p>
    <w:p w14:paraId="194BAD59" w14:textId="77777777" w:rsidR="00BE609F" w:rsidRPr="007062C6" w:rsidRDefault="00CF2F2C">
      <w:pPr>
        <w:pStyle w:val="ListBullet1"/>
        <w:ind w:left="312" w:hanging="159"/>
        <w:rPr>
          <w:lang w:val="fr-FR"/>
        </w:rPr>
      </w:pPr>
      <w:proofErr w:type="gramStart"/>
      <w:r w:rsidRPr="007062C6">
        <w:rPr>
          <w:lang w:val="fr-FR"/>
        </w:rPr>
        <w:t>chargées</w:t>
      </w:r>
      <w:proofErr w:type="gramEnd"/>
      <w:r w:rsidRPr="007062C6">
        <w:rPr>
          <w:lang w:val="fr-FR"/>
        </w:rPr>
        <w:t xml:space="preserve"> avec un chargeur inadapté ;</w:t>
      </w:r>
    </w:p>
    <w:p w14:paraId="0745FE89" w14:textId="77777777" w:rsidR="00BE609F" w:rsidRPr="007062C6" w:rsidRDefault="00CF2F2C">
      <w:pPr>
        <w:pStyle w:val="ListBullet1"/>
        <w:ind w:left="312" w:hanging="159"/>
        <w:rPr>
          <w:lang w:val="fr-FR"/>
        </w:rPr>
      </w:pPr>
      <w:proofErr w:type="gramStart"/>
      <w:r w:rsidRPr="007062C6">
        <w:rPr>
          <w:lang w:val="fr-FR"/>
        </w:rPr>
        <w:t>laissées</w:t>
      </w:r>
      <w:proofErr w:type="gramEnd"/>
      <w:r w:rsidRPr="007062C6">
        <w:rPr>
          <w:lang w:val="fr-FR"/>
        </w:rPr>
        <w:t xml:space="preserve"> en charge sans surveillance ;</w:t>
      </w:r>
    </w:p>
    <w:p w14:paraId="23428106" w14:textId="77777777" w:rsidR="00BE609F" w:rsidRPr="007062C6" w:rsidRDefault="00CF2F2C">
      <w:pPr>
        <w:pStyle w:val="ListBullet1"/>
        <w:ind w:left="312" w:hanging="159"/>
        <w:rPr>
          <w:lang w:val="fr-FR"/>
        </w:rPr>
      </w:pPr>
      <w:proofErr w:type="gramStart"/>
      <w:r w:rsidRPr="007062C6">
        <w:rPr>
          <w:lang w:val="fr-FR"/>
        </w:rPr>
        <w:t>laissées</w:t>
      </w:r>
      <w:proofErr w:type="gramEnd"/>
      <w:r w:rsidRPr="007062C6">
        <w:rPr>
          <w:lang w:val="fr-FR"/>
        </w:rPr>
        <w:t xml:space="preserve"> en charge pendant la nuit ;</w:t>
      </w:r>
    </w:p>
    <w:p w14:paraId="495C7FF2" w14:textId="77777777" w:rsidR="00BE609F" w:rsidRPr="007062C6" w:rsidRDefault="00CF2F2C">
      <w:pPr>
        <w:pStyle w:val="ListBullet1"/>
        <w:ind w:left="312" w:hanging="159"/>
        <w:rPr>
          <w:lang w:val="fr-FR"/>
        </w:rPr>
      </w:pPr>
      <w:proofErr w:type="gramStart"/>
      <w:r w:rsidRPr="007062C6">
        <w:rPr>
          <w:lang w:val="fr-FR"/>
        </w:rPr>
        <w:t>transportées</w:t>
      </w:r>
      <w:proofErr w:type="gramEnd"/>
      <w:r w:rsidRPr="007062C6">
        <w:rPr>
          <w:lang w:val="fr-FR"/>
        </w:rPr>
        <w:t xml:space="preserve"> sans protection avec des objets métalliques tels que des clés ou des pièces de monnaie.</w:t>
      </w:r>
    </w:p>
    <w:p w14:paraId="7CA54CAA" w14:textId="77777777" w:rsidR="00BE609F" w:rsidRPr="007062C6" w:rsidRDefault="00CF2F2C">
      <w:pPr>
        <w:pStyle w:val="Heading1"/>
        <w:rPr>
          <w:lang w:val="fr-FR"/>
        </w:rPr>
      </w:pPr>
      <w:r w:rsidRPr="007062C6">
        <w:rPr>
          <w:lang w:val="fr-FR"/>
        </w:rPr>
        <w:lastRenderedPageBreak/>
        <w:t>Produits non réglementés, contrefaits, modifiés ou issus du marché noir</w:t>
      </w:r>
    </w:p>
    <w:p w14:paraId="6C7B0938" w14:textId="77777777" w:rsidR="00BE609F" w:rsidRDefault="00CF2F2C">
      <w:r>
        <w:t xml:space="preserve">Il est </w:t>
      </w:r>
      <w:proofErr w:type="spellStart"/>
      <w:r>
        <w:t>conseillé</w:t>
      </w:r>
      <w:proofErr w:type="spellEnd"/>
      <w:r>
        <w:t xml:space="preserve"> </w:t>
      </w:r>
      <w:proofErr w:type="spellStart"/>
      <w:proofErr w:type="gramStart"/>
      <w:r>
        <w:t>d’éviter</w:t>
      </w:r>
      <w:proofErr w:type="spellEnd"/>
      <w:r>
        <w:t xml:space="preserve"> :</w:t>
      </w:r>
      <w:proofErr w:type="gramEnd"/>
    </w:p>
    <w:p w14:paraId="471DA619" w14:textId="77777777" w:rsidR="00BE609F" w:rsidRDefault="00CF2F2C">
      <w:pPr>
        <w:pStyle w:val="ListBullet1"/>
        <w:ind w:left="312" w:hanging="159"/>
      </w:pPr>
      <w:r>
        <w:t xml:space="preserve">les </w:t>
      </w:r>
      <w:proofErr w:type="spellStart"/>
      <w:r>
        <w:t>produits</w:t>
      </w:r>
      <w:proofErr w:type="spellEnd"/>
      <w:r>
        <w:t xml:space="preserve"> </w:t>
      </w:r>
      <w:proofErr w:type="spellStart"/>
      <w:proofErr w:type="gramStart"/>
      <w:r>
        <w:t>illégaux</w:t>
      </w:r>
      <w:proofErr w:type="spellEnd"/>
      <w:r>
        <w:t xml:space="preserve"> ;</w:t>
      </w:r>
      <w:proofErr w:type="gramEnd"/>
    </w:p>
    <w:p w14:paraId="5779F78E" w14:textId="77777777" w:rsidR="00BE609F" w:rsidRDefault="00CF2F2C">
      <w:pPr>
        <w:pStyle w:val="ListBullet1"/>
        <w:ind w:left="312" w:hanging="159"/>
      </w:pPr>
      <w:r>
        <w:t xml:space="preserve">les cigarettes </w:t>
      </w:r>
      <w:proofErr w:type="spellStart"/>
      <w:r>
        <w:t>électroniques</w:t>
      </w:r>
      <w:proofErr w:type="spellEnd"/>
      <w:r>
        <w:t xml:space="preserve"> </w:t>
      </w:r>
      <w:proofErr w:type="spellStart"/>
      <w:proofErr w:type="gramStart"/>
      <w:r>
        <w:t>contrefaites</w:t>
      </w:r>
      <w:proofErr w:type="spellEnd"/>
      <w:r>
        <w:t xml:space="preserve"> ;</w:t>
      </w:r>
      <w:proofErr w:type="gramEnd"/>
    </w:p>
    <w:p w14:paraId="7D1AE0B1" w14:textId="77777777" w:rsidR="00BE609F" w:rsidRPr="007062C6" w:rsidRDefault="00CF2F2C">
      <w:pPr>
        <w:pStyle w:val="ListBullet1"/>
        <w:ind w:left="312" w:hanging="159"/>
        <w:rPr>
          <w:lang w:val="fr-FR"/>
        </w:rPr>
      </w:pPr>
      <w:proofErr w:type="gramStart"/>
      <w:r w:rsidRPr="007062C6">
        <w:rPr>
          <w:lang w:val="fr-FR"/>
        </w:rPr>
        <w:t>les</w:t>
      </w:r>
      <w:proofErr w:type="gramEnd"/>
      <w:r w:rsidRPr="007062C6">
        <w:rPr>
          <w:lang w:val="fr-FR"/>
        </w:rPr>
        <w:t xml:space="preserve"> produits de vapotage du marché noir ;</w:t>
      </w:r>
    </w:p>
    <w:p w14:paraId="0B2AEBE7" w14:textId="77777777" w:rsidR="00BE609F" w:rsidRDefault="00CF2F2C">
      <w:pPr>
        <w:pStyle w:val="ListBullet1"/>
        <w:ind w:left="312" w:hanging="159"/>
      </w:pPr>
      <w:r>
        <w:t xml:space="preserve">les </w:t>
      </w:r>
      <w:proofErr w:type="spellStart"/>
      <w:r>
        <w:t>produits</w:t>
      </w:r>
      <w:proofErr w:type="spellEnd"/>
      <w:r>
        <w:t xml:space="preserve"> non </w:t>
      </w:r>
      <w:proofErr w:type="spellStart"/>
      <w:proofErr w:type="gramStart"/>
      <w:r>
        <w:t>réglementés</w:t>
      </w:r>
      <w:proofErr w:type="spellEnd"/>
      <w:r>
        <w:t xml:space="preserve"> ;</w:t>
      </w:r>
      <w:proofErr w:type="gramEnd"/>
    </w:p>
    <w:p w14:paraId="08A8AB4D" w14:textId="77777777" w:rsidR="00BE609F" w:rsidRPr="007062C6" w:rsidRDefault="00CF2F2C">
      <w:pPr>
        <w:pStyle w:val="ListBullet1"/>
        <w:ind w:left="312" w:hanging="159"/>
        <w:rPr>
          <w:lang w:val="fr-FR"/>
        </w:rPr>
      </w:pPr>
      <w:proofErr w:type="gramStart"/>
      <w:r w:rsidRPr="007062C6">
        <w:rPr>
          <w:lang w:val="fr-FR"/>
        </w:rPr>
        <w:t>les</w:t>
      </w:r>
      <w:proofErr w:type="gramEnd"/>
      <w:r w:rsidRPr="007062C6">
        <w:rPr>
          <w:lang w:val="fr-FR"/>
        </w:rPr>
        <w:t xml:space="preserve"> produits vendus dans la rue ;</w:t>
      </w:r>
    </w:p>
    <w:p w14:paraId="49C06D28" w14:textId="77777777" w:rsidR="00BE609F" w:rsidRPr="007062C6" w:rsidRDefault="00CF2F2C">
      <w:pPr>
        <w:pStyle w:val="ListBullet1"/>
        <w:ind w:left="312" w:hanging="159"/>
        <w:rPr>
          <w:lang w:val="fr-FR"/>
        </w:rPr>
      </w:pPr>
      <w:proofErr w:type="gramStart"/>
      <w:r w:rsidRPr="007062C6">
        <w:rPr>
          <w:lang w:val="fr-FR"/>
        </w:rPr>
        <w:t>les</w:t>
      </w:r>
      <w:proofErr w:type="gramEnd"/>
      <w:r w:rsidRPr="007062C6">
        <w:rPr>
          <w:lang w:val="fr-FR"/>
        </w:rPr>
        <w:t xml:space="preserve"> vendeurs en ligne informels ;</w:t>
      </w:r>
    </w:p>
    <w:p w14:paraId="76287C9B" w14:textId="77777777" w:rsidR="00BE609F" w:rsidRDefault="00CF2F2C">
      <w:pPr>
        <w:pStyle w:val="ListBullet1"/>
        <w:ind w:left="312" w:hanging="159"/>
      </w:pPr>
      <w:r>
        <w:t xml:space="preserve">les </w:t>
      </w:r>
      <w:proofErr w:type="spellStart"/>
      <w:r>
        <w:t>liquides</w:t>
      </w:r>
      <w:proofErr w:type="spellEnd"/>
      <w:r>
        <w:t xml:space="preserve"> sans </w:t>
      </w:r>
      <w:proofErr w:type="spellStart"/>
      <w:proofErr w:type="gramStart"/>
      <w:r>
        <w:t>étiquetage</w:t>
      </w:r>
      <w:proofErr w:type="spellEnd"/>
      <w:r>
        <w:t xml:space="preserve"> ;</w:t>
      </w:r>
      <w:proofErr w:type="gramEnd"/>
    </w:p>
    <w:p w14:paraId="0A4147CA" w14:textId="77777777" w:rsidR="00BE609F" w:rsidRDefault="00CF2F2C">
      <w:pPr>
        <w:pStyle w:val="ListBullet1"/>
        <w:ind w:left="312" w:hanging="159"/>
      </w:pPr>
      <w:r>
        <w:t xml:space="preserve">les </w:t>
      </w:r>
      <w:proofErr w:type="spellStart"/>
      <w:r>
        <w:t>dispositifs</w:t>
      </w:r>
      <w:proofErr w:type="spellEnd"/>
      <w:r>
        <w:t xml:space="preserve"> </w:t>
      </w:r>
      <w:proofErr w:type="spellStart"/>
      <w:proofErr w:type="gramStart"/>
      <w:r>
        <w:t>modifiés</w:t>
      </w:r>
      <w:proofErr w:type="spellEnd"/>
      <w:r>
        <w:t xml:space="preserve"> ;</w:t>
      </w:r>
      <w:proofErr w:type="gramEnd"/>
    </w:p>
    <w:p w14:paraId="056BBF11" w14:textId="77777777" w:rsidR="00BE609F" w:rsidRDefault="00CF2F2C">
      <w:pPr>
        <w:pStyle w:val="ListBullet1"/>
        <w:ind w:left="312" w:hanging="159"/>
        <w:rPr>
          <w:lang w:val="fr-FR"/>
        </w:rPr>
      </w:pPr>
      <w:proofErr w:type="gramStart"/>
      <w:r w:rsidRPr="007062C6">
        <w:rPr>
          <w:lang w:val="fr-FR"/>
        </w:rPr>
        <w:t>les</w:t>
      </w:r>
      <w:proofErr w:type="gramEnd"/>
      <w:r w:rsidRPr="007062C6">
        <w:rPr>
          <w:lang w:val="fr-FR"/>
        </w:rPr>
        <w:t xml:space="preserve"> e-liquides préparés soi-même.</w:t>
      </w:r>
    </w:p>
    <w:p w14:paraId="05B69C43" w14:textId="77777777" w:rsidR="001F7CA4" w:rsidRPr="007062C6" w:rsidRDefault="001F7CA4" w:rsidP="001F7CA4">
      <w:pPr>
        <w:pStyle w:val="ListBullet1"/>
        <w:numPr>
          <w:ilvl w:val="0"/>
          <w:numId w:val="0"/>
        </w:numPr>
        <w:ind w:left="312"/>
        <w:rPr>
          <w:lang w:val="fr-FR"/>
        </w:rPr>
      </w:pPr>
    </w:p>
    <w:p w14:paraId="118DA8E0" w14:textId="77777777" w:rsidR="00BE609F" w:rsidRPr="007062C6" w:rsidRDefault="00CF2F2C">
      <w:pPr>
        <w:rPr>
          <w:lang w:val="fr-FR"/>
        </w:rPr>
      </w:pPr>
      <w:r w:rsidRPr="007062C6">
        <w:rPr>
          <w:lang w:val="fr-FR"/>
        </w:rPr>
        <w:t>Les produits contenant du THC/cannabis provenant de sources informelles sont particulièrement déconseillés en raison de leur association avec la flambée d’EVALI.</w:t>
      </w:r>
    </w:p>
    <w:p w14:paraId="0294479C" w14:textId="77777777" w:rsidR="00BE609F" w:rsidRPr="007062C6" w:rsidRDefault="00CF2F2C">
      <w:pPr>
        <w:rPr>
          <w:lang w:val="fr-FR"/>
        </w:rPr>
      </w:pPr>
      <w:r w:rsidRPr="007062C6">
        <w:rPr>
          <w:lang w:val="fr-FR"/>
        </w:rPr>
        <w:t>Les produits doivent être achetés auprès de revendeurs réputés et soumis à la réglementation applicable.</w:t>
      </w:r>
    </w:p>
    <w:p w14:paraId="0D8BE1EC" w14:textId="77777777" w:rsidR="00BE609F" w:rsidRPr="007062C6" w:rsidRDefault="00CF2F2C">
      <w:pPr>
        <w:rPr>
          <w:lang w:val="fr-FR"/>
        </w:rPr>
      </w:pPr>
      <w:r w:rsidRPr="007062C6">
        <w:rPr>
          <w:lang w:val="fr-FR"/>
        </w:rPr>
        <w:t>En France, la concentration en nicotine des e-liquides est limitée à 20 mg/ml et la vente des dispositifs électroniques de vapotage jetables à usage unique (« puffs ») est interdite depuis février 2025. Au Canada, la concentration maximale de nicotine autorisée dans les produits de vapotage est également de 20 mg/ml. En Afrique francophone, les exigences relatives à la nicotine, à la vente, à l’importation, à la publicité et à l’utilisation dans les lieux publics varient selon le pays ; par exemple, la Côte d’Ivoire encadre les cigarettes électroniques comme des produits du tabac, tandis que Maurice en interdit la commercialisation.</w:t>
      </w:r>
    </w:p>
    <w:p w14:paraId="4A66E1B2" w14:textId="77777777" w:rsidR="00BE609F" w:rsidRPr="007062C6" w:rsidRDefault="00CF2F2C">
      <w:pPr>
        <w:pStyle w:val="Heading1"/>
        <w:rPr>
          <w:lang w:val="fr-FR"/>
        </w:rPr>
      </w:pPr>
      <w:r w:rsidRPr="007062C6">
        <w:rPr>
          <w:lang w:val="fr-FR"/>
        </w:rPr>
        <w:t>Effets à long terme encore inconnus</w:t>
      </w:r>
    </w:p>
    <w:p w14:paraId="67ED34AA" w14:textId="77777777" w:rsidR="00BE609F" w:rsidRPr="007062C6" w:rsidRDefault="00CF2F2C">
      <w:pPr>
        <w:pStyle w:val="ListBullet1"/>
        <w:ind w:left="312" w:hanging="159"/>
        <w:rPr>
          <w:lang w:val="fr-FR"/>
        </w:rPr>
      </w:pPr>
      <w:r w:rsidRPr="007062C6">
        <w:rPr>
          <w:lang w:val="fr-FR"/>
        </w:rPr>
        <w:t>Le vapotage est relativement récent ; ses effets à long terme sur la santé font donc toujours l’objet de recherches.</w:t>
      </w:r>
    </w:p>
    <w:p w14:paraId="120A5725" w14:textId="77777777" w:rsidR="00BE609F" w:rsidRPr="007062C6" w:rsidRDefault="00CF2F2C">
      <w:pPr>
        <w:pStyle w:val="ListBullet1"/>
        <w:ind w:left="312" w:hanging="159"/>
        <w:rPr>
          <w:lang w:val="fr-FR"/>
        </w:rPr>
      </w:pPr>
      <w:r w:rsidRPr="007062C6">
        <w:rPr>
          <w:lang w:val="fr-FR"/>
        </w:rPr>
        <w:t>Certains e-liquides contiennent des substances cancérogènes, comme le formaldéhyde, mais généralement à des niveaux inférieurs à ceux présents dans les cigarettes.</w:t>
      </w:r>
    </w:p>
    <w:p w14:paraId="31BDE3CF" w14:textId="77777777" w:rsidR="00BE609F" w:rsidRDefault="00CF2F2C">
      <w:pPr>
        <w:pStyle w:val="Heading1"/>
      </w:pPr>
      <w:proofErr w:type="spellStart"/>
      <w:r>
        <w:t>Autres</w:t>
      </w:r>
      <w:proofErr w:type="spellEnd"/>
      <w:r>
        <w:t xml:space="preserve"> </w:t>
      </w:r>
      <w:proofErr w:type="spellStart"/>
      <w:r>
        <w:t>mesures</w:t>
      </w:r>
      <w:proofErr w:type="spellEnd"/>
      <w:r>
        <w:t xml:space="preserve"> pratiques de sécurité</w:t>
      </w:r>
    </w:p>
    <w:p w14:paraId="5CD94CF8" w14:textId="77777777" w:rsidR="00BE609F" w:rsidRPr="007062C6" w:rsidRDefault="00CF2F2C">
      <w:pPr>
        <w:pStyle w:val="ListBullet1"/>
        <w:ind w:left="312" w:hanging="159"/>
        <w:rPr>
          <w:lang w:val="fr-FR"/>
        </w:rPr>
      </w:pPr>
      <w:r w:rsidRPr="007062C6">
        <w:rPr>
          <w:lang w:val="fr-FR"/>
        </w:rPr>
        <w:t>Ne vapotez pas à proximité des bébés, des enfants ou des personnes enceintes.</w:t>
      </w:r>
    </w:p>
    <w:p w14:paraId="176ABEF5" w14:textId="77777777" w:rsidR="00BE609F" w:rsidRPr="007062C6" w:rsidRDefault="00CF2F2C">
      <w:pPr>
        <w:pStyle w:val="ListBullet1"/>
        <w:ind w:left="312" w:hanging="159"/>
        <w:rPr>
          <w:lang w:val="fr-FR"/>
        </w:rPr>
      </w:pPr>
      <w:r w:rsidRPr="007062C6">
        <w:rPr>
          <w:lang w:val="fr-FR"/>
        </w:rPr>
        <w:t>Ne partagez pas les embouts buccaux.</w:t>
      </w:r>
    </w:p>
    <w:p w14:paraId="752C6FF4" w14:textId="77777777" w:rsidR="00BE609F" w:rsidRPr="007062C6" w:rsidRDefault="00CF2F2C">
      <w:pPr>
        <w:pStyle w:val="ListBullet1"/>
        <w:ind w:left="312" w:hanging="159"/>
        <w:rPr>
          <w:lang w:val="fr-FR"/>
        </w:rPr>
      </w:pPr>
      <w:r w:rsidRPr="007062C6">
        <w:rPr>
          <w:lang w:val="fr-FR"/>
        </w:rPr>
        <w:t>Gardez les dispositifs et liquides de vapotage hors de portée des enfants et des animaux domestiques.</w:t>
      </w:r>
    </w:p>
    <w:p w14:paraId="44CFD143" w14:textId="77777777" w:rsidR="00BE609F" w:rsidRPr="007062C6" w:rsidRDefault="00CF2F2C">
      <w:pPr>
        <w:pStyle w:val="ListBullet1"/>
        <w:ind w:left="312" w:hanging="159"/>
        <w:rPr>
          <w:lang w:val="fr-FR"/>
        </w:rPr>
      </w:pPr>
      <w:r w:rsidRPr="007062C6">
        <w:rPr>
          <w:lang w:val="fr-FR"/>
        </w:rPr>
        <w:t>Utilisez des e-liquides moins dosés en nicotine ou sans nicotine si vous réduisez votre consommation de nicotine dans le cadre d’une démarche d’arrêt.</w:t>
      </w:r>
    </w:p>
    <w:p w14:paraId="739BC749" w14:textId="77777777" w:rsidR="00BE609F" w:rsidRPr="007062C6" w:rsidRDefault="00CF2F2C">
      <w:pPr>
        <w:pStyle w:val="ListBullet1"/>
        <w:ind w:left="312" w:hanging="159"/>
        <w:rPr>
          <w:lang w:val="fr-FR"/>
        </w:rPr>
      </w:pPr>
      <w:r w:rsidRPr="007062C6">
        <w:rPr>
          <w:lang w:val="fr-FR"/>
        </w:rPr>
        <w:t>Éliminez les cigarettes électroniques et les batteries de manière sûre : ne les jetez pas avec les ordures ménagères en raison du risque d’incendie.</w:t>
      </w:r>
    </w:p>
    <w:p w14:paraId="3A393474" w14:textId="77777777" w:rsidR="00BE609F" w:rsidRPr="007062C6" w:rsidRDefault="00CF2F2C">
      <w:pPr>
        <w:pStyle w:val="ListBullet1"/>
        <w:ind w:left="312" w:hanging="159"/>
        <w:rPr>
          <w:lang w:val="fr-FR"/>
        </w:rPr>
      </w:pPr>
      <w:r w:rsidRPr="007062C6">
        <w:rPr>
          <w:lang w:val="fr-FR"/>
        </w:rPr>
        <w:t>Ne modifiez pas les dispositifs, ne préparez pas vos propres liquides et n’utilisez pas de batteries endommagées.</w:t>
      </w:r>
    </w:p>
    <w:p w14:paraId="3F9E2693" w14:textId="77777777" w:rsidR="00BE609F" w:rsidRPr="007062C6" w:rsidRDefault="00CF2F2C">
      <w:pPr>
        <w:pStyle w:val="ListBullet1"/>
        <w:ind w:left="312" w:hanging="159"/>
        <w:rPr>
          <w:lang w:val="fr-FR"/>
        </w:rPr>
      </w:pPr>
      <w:r w:rsidRPr="007062C6">
        <w:rPr>
          <w:lang w:val="fr-FR"/>
        </w:rPr>
        <w:t>Rechargez les dispositifs avec le chargeur approprié et ne les laissez pas en charge sans surveillance ni pendant la nuit.</w:t>
      </w:r>
    </w:p>
    <w:p w14:paraId="313AA67A" w14:textId="77777777" w:rsidR="00BE609F" w:rsidRPr="007062C6" w:rsidRDefault="00CF2F2C">
      <w:pPr>
        <w:pStyle w:val="ListBullet1"/>
        <w:ind w:left="312" w:hanging="159"/>
        <w:rPr>
          <w:lang w:val="fr-FR"/>
        </w:rPr>
      </w:pPr>
      <w:r w:rsidRPr="007062C6">
        <w:rPr>
          <w:lang w:val="fr-FR"/>
        </w:rPr>
        <w:t>Envisagez d’arrêter complètement le vapotage et demandez l’aide d’un professionnel de santé si nécessaire.</w:t>
      </w:r>
    </w:p>
    <w:p w14:paraId="32115E54" w14:textId="77777777" w:rsidR="00BE609F" w:rsidRPr="007062C6" w:rsidRDefault="00CF2F2C">
      <w:pPr>
        <w:pStyle w:val="Heading1"/>
        <w:rPr>
          <w:lang w:val="fr-FR"/>
        </w:rPr>
      </w:pPr>
      <w:r w:rsidRPr="007062C6">
        <w:rPr>
          <w:lang w:val="fr-FR"/>
        </w:rPr>
        <w:t>Utiliser le vapotage pour arrêter de fumer</w:t>
      </w:r>
    </w:p>
    <w:p w14:paraId="5F5C8558" w14:textId="1361CB54" w:rsidR="00BE609F" w:rsidRPr="007062C6" w:rsidRDefault="00CF2F2C">
      <w:pPr>
        <w:rPr>
          <w:lang w:val="fr-FR"/>
        </w:rPr>
      </w:pPr>
      <w:r w:rsidRPr="007062C6">
        <w:rPr>
          <w:lang w:val="fr-FR"/>
        </w:rPr>
        <w:t>Chez les adultes qui fument des cigarettes, le vapotage peut être utilisé comme option d’arrêt ou comme solution moins nocive, en particulier lorsque d’autres méthodes de sevrage tabagique n’ont pas fonctionné ou ne conviennent pas. Le vapotage n’est pas recommandé comme solution permanente ou à long terme ; l’objectif final doit également être d’arrêter de vapoter.</w:t>
      </w:r>
    </w:p>
    <w:p w14:paraId="7B747016" w14:textId="77777777" w:rsidR="00BE609F" w:rsidRPr="007062C6" w:rsidRDefault="00CF2F2C">
      <w:pPr>
        <w:rPr>
          <w:lang w:val="fr-FR"/>
        </w:rPr>
      </w:pPr>
      <w:r w:rsidRPr="007062C6">
        <w:rPr>
          <w:lang w:val="fr-FR"/>
        </w:rPr>
        <w:t>Si le vapotage est utilisé pour arrêter de fumer, les étapes suggérées sont les suivantes :</w:t>
      </w:r>
    </w:p>
    <w:p w14:paraId="3CFCE425" w14:textId="77777777" w:rsidR="00BE609F" w:rsidRPr="00A804C5" w:rsidRDefault="00CF2F2C">
      <w:pPr>
        <w:spacing w:after="20"/>
        <w:ind w:left="340" w:hanging="215"/>
        <w:rPr>
          <w:lang w:val="fr-FR"/>
        </w:rPr>
      </w:pPr>
      <w:r w:rsidRPr="00A804C5">
        <w:rPr>
          <w:lang w:val="fr-FR"/>
        </w:rPr>
        <w:t>1. Remplacez complètement la cigarette plutôt que de fumer et vapoter en même temps.</w:t>
      </w:r>
    </w:p>
    <w:p w14:paraId="4CC92580" w14:textId="77777777" w:rsidR="00BE609F" w:rsidRPr="00A804C5" w:rsidRDefault="00CF2F2C">
      <w:pPr>
        <w:spacing w:after="20"/>
        <w:ind w:left="340" w:hanging="215"/>
        <w:rPr>
          <w:lang w:val="fr-FR"/>
        </w:rPr>
      </w:pPr>
      <w:r w:rsidRPr="00A804C5">
        <w:rPr>
          <w:lang w:val="fr-FR"/>
        </w:rPr>
        <w:t>2. Fixez une date d’arrêt pour la dernière cigarette.</w:t>
      </w:r>
    </w:p>
    <w:p w14:paraId="5BB072F8" w14:textId="77777777" w:rsidR="00BE609F" w:rsidRPr="00A804C5" w:rsidRDefault="00CF2F2C">
      <w:pPr>
        <w:spacing w:after="20"/>
        <w:ind w:left="340" w:hanging="215"/>
        <w:rPr>
          <w:lang w:val="fr-FR"/>
        </w:rPr>
      </w:pPr>
      <w:r w:rsidRPr="00A804C5">
        <w:rPr>
          <w:lang w:val="fr-FR"/>
        </w:rPr>
        <w:t>3. Utilisez un produit réglementé acheté auprès d’un revendeur réputé.</w:t>
      </w:r>
    </w:p>
    <w:p w14:paraId="1B377B46" w14:textId="77777777" w:rsidR="00BE609F" w:rsidRPr="00A804C5" w:rsidRDefault="00CF2F2C">
      <w:pPr>
        <w:spacing w:after="20"/>
        <w:ind w:left="340" w:hanging="215"/>
        <w:rPr>
          <w:lang w:val="fr-FR"/>
        </w:rPr>
      </w:pPr>
      <w:r w:rsidRPr="00A804C5">
        <w:rPr>
          <w:lang w:val="fr-FR"/>
        </w:rPr>
        <w:t>4. Bénéficiez d’un accompagnement comportemental ou d’un service d’aide à l’arrêt du tabac.</w:t>
      </w:r>
    </w:p>
    <w:p w14:paraId="3A80E47A" w14:textId="77777777" w:rsidR="00BE609F" w:rsidRPr="00A804C5" w:rsidRDefault="00CF2F2C">
      <w:pPr>
        <w:spacing w:after="20"/>
        <w:ind w:left="340" w:hanging="215"/>
        <w:rPr>
          <w:lang w:val="fr-FR"/>
        </w:rPr>
      </w:pPr>
      <w:r w:rsidRPr="00A804C5">
        <w:rPr>
          <w:lang w:val="fr-FR"/>
        </w:rPr>
        <w:t>5. Réduisez progressivement le dosage en nicotine lorsque cela est approprié.</w:t>
      </w:r>
    </w:p>
    <w:p w14:paraId="7DC9F110" w14:textId="77777777" w:rsidR="00BE609F" w:rsidRPr="00A804C5" w:rsidRDefault="00CF2F2C">
      <w:pPr>
        <w:spacing w:after="20"/>
        <w:ind w:left="340" w:hanging="215"/>
        <w:rPr>
          <w:lang w:val="fr-FR"/>
        </w:rPr>
      </w:pPr>
      <w:r w:rsidRPr="00A804C5">
        <w:rPr>
          <w:lang w:val="fr-FR"/>
        </w:rPr>
        <w:t>6. Prévoyez également, à plus long terme, d’arrêter le vapotage.</w:t>
      </w:r>
    </w:p>
    <w:p w14:paraId="4731DD5C" w14:textId="77777777" w:rsidR="00BE609F" w:rsidRPr="00A804C5" w:rsidRDefault="00CF2F2C">
      <w:pPr>
        <w:pStyle w:val="Heading1"/>
        <w:rPr>
          <w:lang w:val="fr-FR"/>
        </w:rPr>
      </w:pPr>
      <w:r w:rsidRPr="00A804C5">
        <w:rPr>
          <w:lang w:val="fr-FR"/>
        </w:rPr>
        <w:t>Aide aux non-fumeurs dépendants au vapotage</w:t>
      </w:r>
    </w:p>
    <w:p w14:paraId="5F05F7A6" w14:textId="77777777" w:rsidR="00BE609F" w:rsidRPr="00A804C5" w:rsidRDefault="00CF2F2C">
      <w:pPr>
        <w:rPr>
          <w:lang w:val="fr-FR"/>
        </w:rPr>
      </w:pPr>
      <w:r w:rsidRPr="00A804C5">
        <w:rPr>
          <w:lang w:val="fr-FR"/>
        </w:rPr>
        <w:t xml:space="preserve">Les non-fumeurs qui </w:t>
      </w:r>
      <w:proofErr w:type="gramStart"/>
      <w:r w:rsidRPr="00A804C5">
        <w:rPr>
          <w:lang w:val="fr-FR"/>
        </w:rPr>
        <w:t>ont</w:t>
      </w:r>
      <w:proofErr w:type="gramEnd"/>
      <w:r w:rsidRPr="00A804C5">
        <w:rPr>
          <w:lang w:val="fr-FR"/>
        </w:rPr>
        <w:t xml:space="preserve"> des difficultés à arrêter de vapoter peuvent bénéficier :</w:t>
      </w:r>
    </w:p>
    <w:p w14:paraId="02FA845C" w14:textId="77777777" w:rsidR="00BE609F" w:rsidRDefault="00CF2F2C">
      <w:pPr>
        <w:pStyle w:val="ListBullet1"/>
        <w:ind w:left="312" w:hanging="159"/>
      </w:pPr>
      <w:r>
        <w:t xml:space="preserve">d’un </w:t>
      </w:r>
      <w:proofErr w:type="spellStart"/>
      <w:r>
        <w:t>soutien</w:t>
      </w:r>
      <w:proofErr w:type="spellEnd"/>
      <w:r>
        <w:t xml:space="preserve"> </w:t>
      </w:r>
      <w:proofErr w:type="spellStart"/>
      <w:proofErr w:type="gramStart"/>
      <w:r>
        <w:t>comportemental</w:t>
      </w:r>
      <w:proofErr w:type="spellEnd"/>
      <w:r>
        <w:t xml:space="preserve"> ;</w:t>
      </w:r>
      <w:proofErr w:type="gramEnd"/>
    </w:p>
    <w:p w14:paraId="5FB463DC" w14:textId="77777777" w:rsidR="00BE609F" w:rsidRDefault="00CF2F2C">
      <w:pPr>
        <w:pStyle w:val="ListBullet1"/>
        <w:ind w:left="312" w:hanging="159"/>
      </w:pPr>
      <w:r>
        <w:t xml:space="preserve">d’un </w:t>
      </w:r>
      <w:proofErr w:type="spellStart"/>
      <w:r>
        <w:t>accompagnement</w:t>
      </w:r>
      <w:proofErr w:type="spellEnd"/>
      <w:r>
        <w:t xml:space="preserve"> </w:t>
      </w:r>
      <w:proofErr w:type="spellStart"/>
      <w:proofErr w:type="gramStart"/>
      <w:r>
        <w:t>psychologique</w:t>
      </w:r>
      <w:proofErr w:type="spellEnd"/>
      <w:r>
        <w:t xml:space="preserve"> ;</w:t>
      </w:r>
      <w:proofErr w:type="gramEnd"/>
    </w:p>
    <w:p w14:paraId="2667CFBC" w14:textId="77777777" w:rsidR="00BE609F" w:rsidRDefault="00CF2F2C">
      <w:pPr>
        <w:pStyle w:val="ListBullet1"/>
        <w:ind w:left="312" w:hanging="159"/>
      </w:pPr>
      <w:proofErr w:type="spellStart"/>
      <w:r>
        <w:lastRenderedPageBreak/>
        <w:t>d’applications</w:t>
      </w:r>
      <w:proofErr w:type="spellEnd"/>
      <w:r>
        <w:t xml:space="preserve"> </w:t>
      </w:r>
      <w:proofErr w:type="spellStart"/>
      <w:r>
        <w:t>d’aide</w:t>
      </w:r>
      <w:proofErr w:type="spellEnd"/>
      <w:r>
        <w:t xml:space="preserve"> au </w:t>
      </w:r>
      <w:proofErr w:type="spellStart"/>
      <w:proofErr w:type="gramStart"/>
      <w:r>
        <w:t>sevrage</w:t>
      </w:r>
      <w:proofErr w:type="spellEnd"/>
      <w:r>
        <w:t xml:space="preserve"> ;</w:t>
      </w:r>
      <w:proofErr w:type="gramEnd"/>
    </w:p>
    <w:p w14:paraId="77991D7C" w14:textId="77777777" w:rsidR="00BE609F" w:rsidRPr="00A804C5" w:rsidRDefault="00CF2F2C">
      <w:pPr>
        <w:pStyle w:val="ListBullet1"/>
        <w:ind w:left="312" w:hanging="159"/>
        <w:rPr>
          <w:lang w:val="fr-FR"/>
        </w:rPr>
      </w:pPr>
      <w:proofErr w:type="gramStart"/>
      <w:r w:rsidRPr="00A804C5">
        <w:rPr>
          <w:lang w:val="fr-FR"/>
        </w:rPr>
        <w:t>d’une</w:t>
      </w:r>
      <w:proofErr w:type="gramEnd"/>
      <w:r w:rsidRPr="00A804C5">
        <w:rPr>
          <w:lang w:val="fr-FR"/>
        </w:rPr>
        <w:t xml:space="preserve"> aide à la gestion des envies ;</w:t>
      </w:r>
    </w:p>
    <w:p w14:paraId="480D151C" w14:textId="77777777" w:rsidR="00BE609F" w:rsidRPr="00A804C5" w:rsidRDefault="00CF2F2C">
      <w:pPr>
        <w:pStyle w:val="ListBullet1"/>
        <w:ind w:left="312" w:hanging="159"/>
        <w:rPr>
          <w:lang w:val="fr-FR"/>
        </w:rPr>
      </w:pPr>
      <w:proofErr w:type="gramStart"/>
      <w:r w:rsidRPr="00A804C5">
        <w:rPr>
          <w:lang w:val="fr-FR"/>
        </w:rPr>
        <w:t>du</w:t>
      </w:r>
      <w:proofErr w:type="gramEnd"/>
      <w:r w:rsidRPr="00A804C5">
        <w:rPr>
          <w:lang w:val="fr-FR"/>
        </w:rPr>
        <w:t xml:space="preserve"> soutien d’un médecin, d’un pharmacien ou d’un autre professionnel de santé.</w:t>
      </w:r>
    </w:p>
    <w:p w14:paraId="38EF9EC6" w14:textId="77777777" w:rsidR="00BE609F" w:rsidRPr="00A804C5" w:rsidRDefault="00CF2F2C">
      <w:pPr>
        <w:pStyle w:val="Heading1"/>
        <w:rPr>
          <w:lang w:val="fr-FR"/>
        </w:rPr>
      </w:pPr>
      <w:r w:rsidRPr="00A804C5">
        <w:rPr>
          <w:lang w:val="fr-FR"/>
        </w:rPr>
        <w:t>Quand consulter un professionnel de santé</w:t>
      </w:r>
    </w:p>
    <w:p w14:paraId="5BAAF655" w14:textId="77777777" w:rsidR="00BE609F" w:rsidRPr="00A804C5" w:rsidRDefault="00CF2F2C">
      <w:pPr>
        <w:rPr>
          <w:lang w:val="fr-FR"/>
        </w:rPr>
      </w:pPr>
      <w:r w:rsidRPr="00A804C5">
        <w:rPr>
          <w:lang w:val="fr-FR"/>
        </w:rPr>
        <w:t>Une évaluation urgente est recommandée en cas de symptômes ou d’événements tels que :</w:t>
      </w:r>
    </w:p>
    <w:p w14:paraId="48B90401" w14:textId="77777777" w:rsidR="00BE609F" w:rsidRPr="00A804C5" w:rsidRDefault="00CF2F2C">
      <w:pPr>
        <w:pStyle w:val="ListBullet1"/>
        <w:ind w:left="312" w:hanging="159"/>
        <w:rPr>
          <w:lang w:val="fr-FR"/>
        </w:rPr>
      </w:pPr>
      <w:proofErr w:type="gramStart"/>
      <w:r w:rsidRPr="00A804C5">
        <w:rPr>
          <w:lang w:val="fr-FR"/>
        </w:rPr>
        <w:t>un</w:t>
      </w:r>
      <w:proofErr w:type="gramEnd"/>
      <w:r w:rsidRPr="00A804C5">
        <w:rPr>
          <w:lang w:val="fr-FR"/>
        </w:rPr>
        <w:t xml:space="preserve"> essoufflement nouveau, sévère ou qui s’aggrave ;</w:t>
      </w:r>
    </w:p>
    <w:p w14:paraId="7CDB6E21" w14:textId="77777777" w:rsidR="00BE609F" w:rsidRDefault="00CF2F2C">
      <w:pPr>
        <w:pStyle w:val="ListBullet1"/>
        <w:ind w:left="312" w:hanging="159"/>
      </w:pPr>
      <w:r>
        <w:t xml:space="preserve">des </w:t>
      </w:r>
      <w:proofErr w:type="spellStart"/>
      <w:r>
        <w:t>difficultés</w:t>
      </w:r>
      <w:proofErr w:type="spellEnd"/>
      <w:r>
        <w:t xml:space="preserve"> </w:t>
      </w:r>
      <w:proofErr w:type="spellStart"/>
      <w:proofErr w:type="gramStart"/>
      <w:r>
        <w:t>respiratoires</w:t>
      </w:r>
      <w:proofErr w:type="spellEnd"/>
      <w:r>
        <w:t xml:space="preserve"> ;</w:t>
      </w:r>
      <w:proofErr w:type="gramEnd"/>
    </w:p>
    <w:p w14:paraId="091CEB0B" w14:textId="77777777" w:rsidR="00BE609F" w:rsidRPr="00A804C5" w:rsidRDefault="00CF2F2C">
      <w:pPr>
        <w:pStyle w:val="ListBullet1"/>
        <w:ind w:left="312" w:hanging="159"/>
        <w:rPr>
          <w:lang w:val="fr-FR"/>
        </w:rPr>
      </w:pPr>
      <w:proofErr w:type="gramStart"/>
      <w:r w:rsidRPr="00A804C5">
        <w:rPr>
          <w:lang w:val="fr-FR"/>
        </w:rPr>
        <w:t>une</w:t>
      </w:r>
      <w:proofErr w:type="gramEnd"/>
      <w:r w:rsidRPr="00A804C5">
        <w:rPr>
          <w:lang w:val="fr-FR"/>
        </w:rPr>
        <w:t xml:space="preserve"> douleur ou une oppression thoracique ;</w:t>
      </w:r>
    </w:p>
    <w:p w14:paraId="3571ACA2" w14:textId="77777777" w:rsidR="00BE609F" w:rsidRPr="00A804C5" w:rsidRDefault="00CF2F2C">
      <w:pPr>
        <w:pStyle w:val="ListBullet1"/>
        <w:ind w:left="312" w:hanging="159"/>
        <w:rPr>
          <w:lang w:val="fr-FR"/>
        </w:rPr>
      </w:pPr>
      <w:proofErr w:type="gramStart"/>
      <w:r w:rsidRPr="00A804C5">
        <w:rPr>
          <w:lang w:val="fr-FR"/>
        </w:rPr>
        <w:t>une</w:t>
      </w:r>
      <w:proofErr w:type="gramEnd"/>
      <w:r w:rsidRPr="00A804C5">
        <w:rPr>
          <w:lang w:val="fr-FR"/>
        </w:rPr>
        <w:t xml:space="preserve"> toux persistante ou sévère ;</w:t>
      </w:r>
    </w:p>
    <w:p w14:paraId="64F8A00F" w14:textId="77777777" w:rsidR="00BE609F" w:rsidRDefault="00CF2F2C">
      <w:pPr>
        <w:pStyle w:val="ListBullet1"/>
        <w:ind w:left="312" w:hanging="159"/>
      </w:pPr>
      <w:r>
        <w:t xml:space="preserve">des </w:t>
      </w:r>
      <w:proofErr w:type="spellStart"/>
      <w:r>
        <w:t>crachats</w:t>
      </w:r>
      <w:proofErr w:type="spellEnd"/>
      <w:r>
        <w:t xml:space="preserve"> de </w:t>
      </w:r>
      <w:proofErr w:type="gramStart"/>
      <w:r>
        <w:t>sang ;</w:t>
      </w:r>
      <w:proofErr w:type="gramEnd"/>
    </w:p>
    <w:p w14:paraId="31215E27" w14:textId="77777777" w:rsidR="00BE609F" w:rsidRPr="00A804C5" w:rsidRDefault="00CF2F2C">
      <w:pPr>
        <w:pStyle w:val="ListBullet1"/>
        <w:ind w:left="312" w:hanging="159"/>
        <w:rPr>
          <w:lang w:val="fr-FR"/>
        </w:rPr>
      </w:pPr>
      <w:proofErr w:type="gramStart"/>
      <w:r w:rsidRPr="00A804C5">
        <w:rPr>
          <w:lang w:val="fr-FR"/>
        </w:rPr>
        <w:t>de</w:t>
      </w:r>
      <w:proofErr w:type="gramEnd"/>
      <w:r w:rsidRPr="00A804C5">
        <w:rPr>
          <w:lang w:val="fr-FR"/>
        </w:rPr>
        <w:t xml:space="preserve"> la fièvre ou des frissons ;</w:t>
      </w:r>
    </w:p>
    <w:p w14:paraId="6825DDED" w14:textId="77777777" w:rsidR="00BE609F" w:rsidRPr="00A804C5" w:rsidRDefault="00CF2F2C">
      <w:pPr>
        <w:pStyle w:val="ListBullet1"/>
        <w:ind w:left="312" w:hanging="159"/>
        <w:rPr>
          <w:lang w:val="fr-FR"/>
        </w:rPr>
      </w:pPr>
      <w:proofErr w:type="gramStart"/>
      <w:r w:rsidRPr="00A804C5">
        <w:rPr>
          <w:lang w:val="fr-FR"/>
        </w:rPr>
        <w:t>une</w:t>
      </w:r>
      <w:proofErr w:type="gramEnd"/>
      <w:r w:rsidRPr="00A804C5">
        <w:rPr>
          <w:lang w:val="fr-FR"/>
        </w:rPr>
        <w:t xml:space="preserve"> perte de poids inexpliquée ;</w:t>
      </w:r>
    </w:p>
    <w:p w14:paraId="0FBFAC2F" w14:textId="77777777" w:rsidR="00BE609F" w:rsidRDefault="00CF2F2C">
      <w:pPr>
        <w:pStyle w:val="ListBullet1"/>
        <w:ind w:left="312" w:hanging="159"/>
      </w:pPr>
      <w:r>
        <w:t xml:space="preserve">des </w:t>
      </w:r>
      <w:proofErr w:type="spellStart"/>
      <w:r>
        <w:t>vomissements</w:t>
      </w:r>
      <w:proofErr w:type="spellEnd"/>
      <w:r>
        <w:t xml:space="preserve"> </w:t>
      </w:r>
      <w:proofErr w:type="spellStart"/>
      <w:proofErr w:type="gramStart"/>
      <w:r>
        <w:t>sévères</w:t>
      </w:r>
      <w:proofErr w:type="spellEnd"/>
      <w:r>
        <w:t xml:space="preserve"> ;</w:t>
      </w:r>
      <w:proofErr w:type="gramEnd"/>
    </w:p>
    <w:p w14:paraId="473D4DCE" w14:textId="77777777" w:rsidR="00BE609F" w:rsidRPr="00A804C5" w:rsidRDefault="00CF2F2C">
      <w:pPr>
        <w:pStyle w:val="ListBullet1"/>
        <w:ind w:left="312" w:hanging="159"/>
        <w:rPr>
          <w:lang w:val="fr-FR"/>
        </w:rPr>
      </w:pPr>
      <w:proofErr w:type="gramStart"/>
      <w:r w:rsidRPr="00A804C5">
        <w:rPr>
          <w:lang w:val="fr-FR"/>
        </w:rPr>
        <w:t>des</w:t>
      </w:r>
      <w:proofErr w:type="gramEnd"/>
      <w:r w:rsidRPr="00A804C5">
        <w:rPr>
          <w:lang w:val="fr-FR"/>
        </w:rPr>
        <w:t xml:space="preserve"> nausées, vomissements ou diarrhées après avoir vapoté ;</w:t>
      </w:r>
    </w:p>
    <w:p w14:paraId="15DEC3A9" w14:textId="77777777" w:rsidR="00BE609F" w:rsidRDefault="00CF2F2C">
      <w:pPr>
        <w:pStyle w:val="ListBullet1"/>
        <w:ind w:left="312" w:hanging="159"/>
      </w:pPr>
      <w:proofErr w:type="spellStart"/>
      <w:r>
        <w:t>une</w:t>
      </w:r>
      <w:proofErr w:type="spellEnd"/>
      <w:r>
        <w:t xml:space="preserve"> </w:t>
      </w:r>
      <w:proofErr w:type="spellStart"/>
      <w:r>
        <w:t>diarrhée</w:t>
      </w:r>
      <w:proofErr w:type="spellEnd"/>
      <w:r>
        <w:t xml:space="preserve"> </w:t>
      </w:r>
      <w:proofErr w:type="spellStart"/>
      <w:proofErr w:type="gramStart"/>
      <w:r>
        <w:t>sévère</w:t>
      </w:r>
      <w:proofErr w:type="spellEnd"/>
      <w:r>
        <w:t xml:space="preserve"> ;</w:t>
      </w:r>
      <w:proofErr w:type="gramEnd"/>
    </w:p>
    <w:p w14:paraId="1E04EC7C" w14:textId="77777777" w:rsidR="00BE609F" w:rsidRPr="00A804C5" w:rsidRDefault="00CF2F2C">
      <w:pPr>
        <w:pStyle w:val="ListBullet1"/>
        <w:ind w:left="312" w:hanging="159"/>
        <w:rPr>
          <w:lang w:val="fr-FR"/>
        </w:rPr>
      </w:pPr>
      <w:proofErr w:type="gramStart"/>
      <w:r w:rsidRPr="00A804C5">
        <w:rPr>
          <w:lang w:val="fr-FR"/>
        </w:rPr>
        <w:t>des</w:t>
      </w:r>
      <w:proofErr w:type="gramEnd"/>
      <w:r w:rsidRPr="00A804C5">
        <w:rPr>
          <w:lang w:val="fr-FR"/>
        </w:rPr>
        <w:t xml:space="preserve"> douleurs abdominales ou gastriques accompagnées de fièvre ;</w:t>
      </w:r>
    </w:p>
    <w:p w14:paraId="3DF10C77" w14:textId="77777777" w:rsidR="00BE609F" w:rsidRPr="00A804C5" w:rsidRDefault="00CF2F2C">
      <w:pPr>
        <w:pStyle w:val="ListBullet1"/>
        <w:ind w:left="312" w:hanging="159"/>
        <w:rPr>
          <w:lang w:val="fr-FR"/>
        </w:rPr>
      </w:pPr>
      <w:proofErr w:type="gramStart"/>
      <w:r w:rsidRPr="00A804C5">
        <w:rPr>
          <w:lang w:val="fr-FR"/>
        </w:rPr>
        <w:t>un</w:t>
      </w:r>
      <w:proofErr w:type="gramEnd"/>
      <w:r w:rsidRPr="00A804C5">
        <w:rPr>
          <w:lang w:val="fr-FR"/>
        </w:rPr>
        <w:t xml:space="preserve"> effondrement ou malaise grave ;</w:t>
      </w:r>
    </w:p>
    <w:p w14:paraId="63780CA4" w14:textId="77777777" w:rsidR="00BE609F" w:rsidRDefault="00CF2F2C">
      <w:pPr>
        <w:pStyle w:val="ListBullet1"/>
        <w:ind w:left="312" w:hanging="159"/>
      </w:pPr>
      <w:r>
        <w:t xml:space="preserve">un </w:t>
      </w:r>
      <w:proofErr w:type="spellStart"/>
      <w:proofErr w:type="gramStart"/>
      <w:r>
        <w:t>évanouissement</w:t>
      </w:r>
      <w:proofErr w:type="spellEnd"/>
      <w:r>
        <w:t xml:space="preserve"> ;</w:t>
      </w:r>
      <w:proofErr w:type="gramEnd"/>
    </w:p>
    <w:p w14:paraId="0F89E080" w14:textId="77777777" w:rsidR="00BE609F" w:rsidRDefault="00CF2F2C">
      <w:pPr>
        <w:pStyle w:val="ListBullet1"/>
        <w:ind w:left="312" w:hanging="159"/>
      </w:pPr>
      <w:proofErr w:type="spellStart"/>
      <w:r>
        <w:t>une</w:t>
      </w:r>
      <w:proofErr w:type="spellEnd"/>
      <w:r>
        <w:t xml:space="preserve"> </w:t>
      </w:r>
      <w:proofErr w:type="spellStart"/>
      <w:r>
        <w:t>perte</w:t>
      </w:r>
      <w:proofErr w:type="spellEnd"/>
      <w:r>
        <w:t xml:space="preserve"> de </w:t>
      </w:r>
      <w:proofErr w:type="spellStart"/>
      <w:proofErr w:type="gramStart"/>
      <w:r>
        <w:t>connaissance</w:t>
      </w:r>
      <w:proofErr w:type="spellEnd"/>
      <w:r>
        <w:t xml:space="preserve"> ;</w:t>
      </w:r>
      <w:proofErr w:type="gramEnd"/>
    </w:p>
    <w:p w14:paraId="377637B6" w14:textId="77777777" w:rsidR="00BE609F" w:rsidRDefault="00CF2F2C">
      <w:pPr>
        <w:pStyle w:val="ListBullet1"/>
        <w:ind w:left="312" w:hanging="159"/>
      </w:pPr>
      <w:r>
        <w:t xml:space="preserve">des </w:t>
      </w:r>
      <w:proofErr w:type="gramStart"/>
      <w:r>
        <w:t>convulsions ;</w:t>
      </w:r>
      <w:proofErr w:type="gramEnd"/>
    </w:p>
    <w:p w14:paraId="4D441736" w14:textId="77777777" w:rsidR="00BE609F" w:rsidRPr="00A804C5" w:rsidRDefault="00CF2F2C">
      <w:pPr>
        <w:pStyle w:val="ListBullet1"/>
        <w:ind w:left="312" w:hanging="159"/>
        <w:rPr>
          <w:lang w:val="fr-FR"/>
        </w:rPr>
      </w:pPr>
      <w:proofErr w:type="gramStart"/>
      <w:r w:rsidRPr="00A804C5">
        <w:rPr>
          <w:lang w:val="fr-FR"/>
        </w:rPr>
        <w:t>des</w:t>
      </w:r>
      <w:proofErr w:type="gramEnd"/>
      <w:r w:rsidRPr="00A804C5">
        <w:rPr>
          <w:lang w:val="fr-FR"/>
        </w:rPr>
        <w:t xml:space="preserve"> signes d’intoxication à la nicotine, tels que vomissements, confusion, vertiges importants ou rythme cardiaque très rapide ;</w:t>
      </w:r>
    </w:p>
    <w:p w14:paraId="483B4124" w14:textId="77777777" w:rsidR="00BE609F" w:rsidRPr="00A804C5" w:rsidRDefault="00CF2F2C">
      <w:pPr>
        <w:pStyle w:val="ListBullet1"/>
        <w:ind w:left="312" w:hanging="159"/>
        <w:rPr>
          <w:lang w:val="fr-FR"/>
        </w:rPr>
      </w:pPr>
      <w:proofErr w:type="gramStart"/>
      <w:r w:rsidRPr="00A804C5">
        <w:rPr>
          <w:lang w:val="fr-FR"/>
        </w:rPr>
        <w:t>la</w:t>
      </w:r>
      <w:proofErr w:type="gramEnd"/>
      <w:r w:rsidRPr="00A804C5">
        <w:rPr>
          <w:lang w:val="fr-FR"/>
        </w:rPr>
        <w:t xml:space="preserve"> suspicion d’ingestion d’e-liquide, en particulier par un enfant ;</w:t>
      </w:r>
    </w:p>
    <w:p w14:paraId="243EE9B5" w14:textId="77777777" w:rsidR="00BE609F" w:rsidRPr="00A804C5" w:rsidRDefault="00CF2F2C">
      <w:pPr>
        <w:pStyle w:val="ListBullet1"/>
        <w:ind w:left="312" w:hanging="159"/>
        <w:rPr>
          <w:lang w:val="fr-FR"/>
        </w:rPr>
      </w:pPr>
      <w:proofErr w:type="gramStart"/>
      <w:r w:rsidRPr="00A804C5">
        <w:rPr>
          <w:lang w:val="fr-FR"/>
        </w:rPr>
        <w:t>une</w:t>
      </w:r>
      <w:proofErr w:type="gramEnd"/>
      <w:r w:rsidRPr="00A804C5">
        <w:rPr>
          <w:lang w:val="fr-FR"/>
        </w:rPr>
        <w:t xml:space="preserve"> brûlure ou une blessure causée par une batterie ou un dispositif de vapotage.</w:t>
      </w:r>
    </w:p>
    <w:p w14:paraId="1C988040" w14:textId="77777777" w:rsidR="00BE609F" w:rsidRPr="00A804C5" w:rsidRDefault="00CF2F2C">
      <w:pPr>
        <w:rPr>
          <w:lang w:val="fr-FR"/>
        </w:rPr>
      </w:pPr>
      <w:r w:rsidRPr="00A804C5">
        <w:rPr>
          <w:lang w:val="fr-FR"/>
        </w:rPr>
        <w:t>Il est conseillé aux personnes qui consultent un professionnel de santé de préciser qu’elles vapotent.</w:t>
      </w:r>
    </w:p>
    <w:p w14:paraId="217CD345" w14:textId="77777777" w:rsidR="00BE609F" w:rsidRPr="00A804C5" w:rsidRDefault="00CF2F2C">
      <w:pPr>
        <w:rPr>
          <w:lang w:val="fr-FR"/>
        </w:rPr>
      </w:pPr>
      <w:r w:rsidRPr="00A804C5">
        <w:rPr>
          <w:lang w:val="fr-FR"/>
        </w:rPr>
        <w:t>En France, en cas de problème médical lié au vapotage ou de suspicion d’intoxication :</w:t>
      </w:r>
    </w:p>
    <w:p w14:paraId="4CC1C480" w14:textId="77777777" w:rsidR="00BE609F" w:rsidRPr="00A804C5" w:rsidRDefault="00CF2F2C">
      <w:pPr>
        <w:pStyle w:val="ListBullet1"/>
        <w:rPr>
          <w:lang w:val="fr-FR"/>
        </w:rPr>
      </w:pPr>
      <w:proofErr w:type="gramStart"/>
      <w:r w:rsidRPr="00A804C5">
        <w:rPr>
          <w:lang w:val="fr-FR"/>
        </w:rPr>
        <w:t>appelez</w:t>
      </w:r>
      <w:proofErr w:type="gramEnd"/>
      <w:r w:rsidRPr="00A804C5">
        <w:rPr>
          <w:lang w:val="fr-FR"/>
        </w:rPr>
        <w:t xml:space="preserve"> le 15 (SAMU) ou le 112 en cas d’urgence grave ou vitale ;</w:t>
      </w:r>
    </w:p>
    <w:p w14:paraId="409C3273" w14:textId="77777777" w:rsidR="00BE609F" w:rsidRPr="00A804C5" w:rsidRDefault="00CF2F2C">
      <w:pPr>
        <w:pStyle w:val="ListBullet1"/>
        <w:rPr>
          <w:lang w:val="fr-FR"/>
        </w:rPr>
      </w:pPr>
      <w:proofErr w:type="gramStart"/>
      <w:r w:rsidRPr="00A804C5">
        <w:rPr>
          <w:lang w:val="fr-FR"/>
        </w:rPr>
        <w:t>en</w:t>
      </w:r>
      <w:proofErr w:type="gramEnd"/>
      <w:r w:rsidRPr="00A804C5">
        <w:rPr>
          <w:lang w:val="fr-FR"/>
        </w:rPr>
        <w:t xml:space="preserve"> cas de suspicion d’intoxication, contactez un centre antipoison ou le service médical d’urgence ;</w:t>
      </w:r>
    </w:p>
    <w:p w14:paraId="43483859" w14:textId="77777777" w:rsidR="00BE609F" w:rsidRPr="00A804C5" w:rsidRDefault="00CF2F2C">
      <w:pPr>
        <w:pStyle w:val="ListBullet1"/>
        <w:rPr>
          <w:lang w:val="fr-FR"/>
        </w:rPr>
      </w:pPr>
      <w:proofErr w:type="gramStart"/>
      <w:r w:rsidRPr="00A804C5">
        <w:rPr>
          <w:lang w:val="fr-FR"/>
        </w:rPr>
        <w:t>pour</w:t>
      </w:r>
      <w:proofErr w:type="gramEnd"/>
      <w:r w:rsidRPr="00A804C5">
        <w:rPr>
          <w:lang w:val="fr-FR"/>
        </w:rPr>
        <w:t xml:space="preserve"> des symptômes préoccupants mais non immédiatement vitaux, contactez un médecin, un pharmacien ou un service de soins non programmés.</w:t>
      </w:r>
    </w:p>
    <w:p w14:paraId="44A68E9D" w14:textId="77777777" w:rsidR="00BE609F" w:rsidRDefault="00CF2F2C">
      <w:r>
        <w:t xml:space="preserve">Au </w:t>
      </w:r>
      <w:proofErr w:type="gramStart"/>
      <w:r>
        <w:t>Canada :</w:t>
      </w:r>
      <w:proofErr w:type="gramEnd"/>
    </w:p>
    <w:p w14:paraId="44BA0689" w14:textId="77777777" w:rsidR="00BE609F" w:rsidRPr="00A804C5" w:rsidRDefault="00CF2F2C">
      <w:pPr>
        <w:pStyle w:val="ListBullet1"/>
        <w:rPr>
          <w:lang w:val="fr-FR"/>
        </w:rPr>
      </w:pPr>
      <w:proofErr w:type="gramStart"/>
      <w:r w:rsidRPr="00A804C5">
        <w:rPr>
          <w:lang w:val="fr-FR"/>
        </w:rPr>
        <w:t>appelez</w:t>
      </w:r>
      <w:proofErr w:type="gramEnd"/>
      <w:r w:rsidRPr="00A804C5">
        <w:rPr>
          <w:lang w:val="fr-FR"/>
        </w:rPr>
        <w:t xml:space="preserve"> le 911 en cas d’urgence ;</w:t>
      </w:r>
    </w:p>
    <w:p w14:paraId="2F998605" w14:textId="77777777" w:rsidR="00BE609F" w:rsidRPr="00A804C5" w:rsidRDefault="00CF2F2C">
      <w:pPr>
        <w:pStyle w:val="ListBullet1"/>
        <w:rPr>
          <w:lang w:val="fr-FR"/>
        </w:rPr>
      </w:pPr>
      <w:proofErr w:type="gramStart"/>
      <w:r w:rsidRPr="00A804C5">
        <w:rPr>
          <w:lang w:val="fr-FR"/>
        </w:rPr>
        <w:t>pour</w:t>
      </w:r>
      <w:proofErr w:type="gramEnd"/>
      <w:r w:rsidRPr="00A804C5">
        <w:rPr>
          <w:lang w:val="fr-FR"/>
        </w:rPr>
        <w:t xml:space="preserve"> une intoxication présumée, appelez le 1-844-POISON-X (1-844-764-7669) ; au Québec, appelez le Centre antipoison du Québec au 1-800-463-5060 ;</w:t>
      </w:r>
    </w:p>
    <w:p w14:paraId="2FB735E6" w14:textId="77777777" w:rsidR="00BE609F" w:rsidRDefault="00CF2F2C">
      <w:pPr>
        <w:pStyle w:val="ListBullet1"/>
        <w:rPr>
          <w:lang w:val="fr-FR"/>
        </w:rPr>
      </w:pPr>
      <w:proofErr w:type="gramStart"/>
      <w:r w:rsidRPr="00A804C5">
        <w:rPr>
          <w:lang w:val="fr-FR"/>
        </w:rPr>
        <w:t>pour</w:t>
      </w:r>
      <w:proofErr w:type="gramEnd"/>
      <w:r w:rsidRPr="00A804C5">
        <w:rPr>
          <w:lang w:val="fr-FR"/>
        </w:rPr>
        <w:t xml:space="preserve"> des symptômes non urgents, contactez un professionnel de santé ou le service de santé provincial ou territorial approprié.</w:t>
      </w:r>
    </w:p>
    <w:p w14:paraId="73533141" w14:textId="77777777" w:rsidR="00957E2F" w:rsidRPr="00A804C5" w:rsidRDefault="00957E2F" w:rsidP="00957E2F">
      <w:pPr>
        <w:pStyle w:val="ListBullet1"/>
        <w:numPr>
          <w:ilvl w:val="0"/>
          <w:numId w:val="0"/>
        </w:numPr>
        <w:ind w:left="317"/>
        <w:rPr>
          <w:lang w:val="fr-FR"/>
        </w:rPr>
      </w:pPr>
    </w:p>
    <w:p w14:paraId="229B885B" w14:textId="77777777" w:rsidR="00BE609F" w:rsidRPr="00A804C5" w:rsidRDefault="00CF2F2C">
      <w:pPr>
        <w:rPr>
          <w:lang w:val="fr-FR"/>
        </w:rPr>
      </w:pPr>
      <w:r w:rsidRPr="00A804C5">
        <w:rPr>
          <w:lang w:val="fr-FR"/>
        </w:rPr>
        <w:t>En Afrique francophone, les numéros d’urgence et les centres antipoison varient selon le pays. En cas d’urgence vitale, contactez immédiatement le service médical d’urgence ou l’hôpital le plus proche ; en cas de suspicion d’intoxication, contactez le centre antipoison national ou régional lorsqu’il existe.</w:t>
      </w:r>
    </w:p>
    <w:p w14:paraId="43CACFB1" w14:textId="77777777" w:rsidR="00BE609F" w:rsidRPr="00A804C5" w:rsidRDefault="00CF2F2C">
      <w:pPr>
        <w:pStyle w:val="Heading1"/>
        <w:rPr>
          <w:lang w:val="fr-FR"/>
        </w:rPr>
      </w:pPr>
      <w:r w:rsidRPr="00A804C5">
        <w:rPr>
          <w:lang w:val="fr-FR"/>
        </w:rPr>
        <w:t>Aide pour arrêter</w:t>
      </w:r>
    </w:p>
    <w:p w14:paraId="568EA1D3" w14:textId="77777777" w:rsidR="00BE609F" w:rsidRPr="00A804C5" w:rsidRDefault="00CF2F2C">
      <w:pPr>
        <w:pStyle w:val="Heading2"/>
        <w:rPr>
          <w:lang w:val="fr-FR"/>
        </w:rPr>
      </w:pPr>
      <w:r w:rsidRPr="00A804C5">
        <w:rPr>
          <w:lang w:val="fr-FR"/>
        </w:rPr>
        <w:t>France</w:t>
      </w:r>
    </w:p>
    <w:p w14:paraId="38E30467" w14:textId="77777777" w:rsidR="00BE609F" w:rsidRPr="00A804C5" w:rsidRDefault="00CF2F2C">
      <w:pPr>
        <w:rPr>
          <w:lang w:val="fr-FR"/>
        </w:rPr>
      </w:pPr>
      <w:r w:rsidRPr="00A804C5">
        <w:rPr>
          <w:lang w:val="fr-FR"/>
        </w:rPr>
        <w:t>Les ressources comprennent :</w:t>
      </w:r>
    </w:p>
    <w:p w14:paraId="782CBAB5" w14:textId="77777777" w:rsidR="00BE609F" w:rsidRPr="00A804C5" w:rsidRDefault="00CF2F2C">
      <w:pPr>
        <w:pStyle w:val="ListBullet1"/>
        <w:ind w:left="312" w:hanging="159"/>
        <w:rPr>
          <w:lang w:val="fr-FR"/>
        </w:rPr>
      </w:pPr>
      <w:r w:rsidRPr="00A804C5">
        <w:rPr>
          <w:lang w:val="fr-FR"/>
        </w:rPr>
        <w:t>Tabac Info Service : conseils et accompagnement personnalisé par un tabacologue au 39 89 (service gratuit) ;</w:t>
      </w:r>
    </w:p>
    <w:p w14:paraId="6703A30B" w14:textId="77777777" w:rsidR="00BE609F" w:rsidRPr="00A804C5" w:rsidRDefault="00CF2F2C">
      <w:pPr>
        <w:pStyle w:val="ListBullet1"/>
        <w:ind w:left="312" w:hanging="159"/>
        <w:rPr>
          <w:lang w:val="fr-FR"/>
        </w:rPr>
      </w:pPr>
      <w:proofErr w:type="gramStart"/>
      <w:r w:rsidRPr="00A804C5">
        <w:rPr>
          <w:lang w:val="fr-FR"/>
        </w:rPr>
        <w:t>le</w:t>
      </w:r>
      <w:proofErr w:type="gramEnd"/>
      <w:r w:rsidRPr="00A804C5">
        <w:rPr>
          <w:lang w:val="fr-FR"/>
        </w:rPr>
        <w:t xml:space="preserve"> site tabac-info-service.fr et l’application Tabac Info Service, avec des outils et un accompagnement pour l’arrêt du tabac ;</w:t>
      </w:r>
    </w:p>
    <w:p w14:paraId="1192CF6A" w14:textId="77777777" w:rsidR="00BE609F" w:rsidRPr="00A804C5" w:rsidRDefault="00CF2F2C">
      <w:pPr>
        <w:pStyle w:val="ListBullet1"/>
        <w:ind w:left="312" w:hanging="159"/>
        <w:rPr>
          <w:lang w:val="fr-FR"/>
        </w:rPr>
      </w:pPr>
      <w:proofErr w:type="gramStart"/>
      <w:r w:rsidRPr="00A804C5">
        <w:rPr>
          <w:lang w:val="fr-FR"/>
        </w:rPr>
        <w:t>un</w:t>
      </w:r>
      <w:proofErr w:type="gramEnd"/>
      <w:r w:rsidRPr="00A804C5">
        <w:rPr>
          <w:lang w:val="fr-FR"/>
        </w:rPr>
        <w:t xml:space="preserve"> médecin, un pharmacien, un infirmier ou une infirmière, ou un tabacologue ;</w:t>
      </w:r>
    </w:p>
    <w:p w14:paraId="482BD6FF" w14:textId="77777777" w:rsidR="00BE609F" w:rsidRPr="00A804C5" w:rsidRDefault="00CF2F2C">
      <w:pPr>
        <w:pStyle w:val="ListBullet1"/>
        <w:ind w:left="312" w:hanging="159"/>
        <w:rPr>
          <w:lang w:val="fr-FR"/>
        </w:rPr>
      </w:pPr>
      <w:proofErr w:type="gramStart"/>
      <w:r w:rsidRPr="00A804C5">
        <w:rPr>
          <w:lang w:val="fr-FR"/>
        </w:rPr>
        <w:t>une</w:t>
      </w:r>
      <w:proofErr w:type="gramEnd"/>
      <w:r w:rsidRPr="00A804C5">
        <w:rPr>
          <w:lang w:val="fr-FR"/>
        </w:rPr>
        <w:t xml:space="preserve"> consultation de tabacologie, un centre de santé ou un service local d’aide au sevrage ;</w:t>
      </w:r>
    </w:p>
    <w:p w14:paraId="54E3C509" w14:textId="77777777" w:rsidR="00BE609F" w:rsidRPr="00A804C5" w:rsidRDefault="00CF2F2C">
      <w:pPr>
        <w:pStyle w:val="ListBullet1"/>
        <w:ind w:left="312" w:hanging="159"/>
        <w:rPr>
          <w:lang w:val="fr-FR"/>
        </w:rPr>
      </w:pPr>
      <w:proofErr w:type="gramStart"/>
      <w:r w:rsidRPr="00A804C5">
        <w:rPr>
          <w:lang w:val="fr-FR"/>
        </w:rPr>
        <w:t>une</w:t>
      </w:r>
      <w:proofErr w:type="gramEnd"/>
      <w:r w:rsidRPr="00A804C5">
        <w:rPr>
          <w:lang w:val="fr-FR"/>
        </w:rPr>
        <w:t xml:space="preserve"> sage-femme ou l’équipe de maternité pendant la grossesse ;</w:t>
      </w:r>
    </w:p>
    <w:p w14:paraId="410AC04A" w14:textId="77777777" w:rsidR="00BE609F" w:rsidRPr="00A804C5" w:rsidRDefault="00CF2F2C">
      <w:pPr>
        <w:pStyle w:val="ListBullet1"/>
        <w:ind w:left="312" w:hanging="159"/>
        <w:rPr>
          <w:lang w:val="fr-FR"/>
        </w:rPr>
      </w:pPr>
      <w:proofErr w:type="gramStart"/>
      <w:r w:rsidRPr="00A804C5">
        <w:rPr>
          <w:lang w:val="fr-FR"/>
        </w:rPr>
        <w:t>l’annuaire</w:t>
      </w:r>
      <w:proofErr w:type="gramEnd"/>
      <w:r w:rsidRPr="00A804C5">
        <w:rPr>
          <w:lang w:val="fr-FR"/>
        </w:rPr>
        <w:t xml:space="preserve"> des consultations de tabacologie proposé par Tabac Info Service ;</w:t>
      </w:r>
    </w:p>
    <w:p w14:paraId="547F9E70" w14:textId="77777777" w:rsidR="00BE609F" w:rsidRPr="00A804C5" w:rsidRDefault="00CF2F2C">
      <w:pPr>
        <w:pStyle w:val="ListBullet1"/>
        <w:ind w:left="312" w:hanging="159"/>
        <w:rPr>
          <w:lang w:val="fr-FR"/>
        </w:rPr>
      </w:pPr>
      <w:proofErr w:type="gramStart"/>
      <w:r w:rsidRPr="00A804C5">
        <w:rPr>
          <w:lang w:val="fr-FR"/>
        </w:rPr>
        <w:t>les</w:t>
      </w:r>
      <w:proofErr w:type="gramEnd"/>
      <w:r w:rsidRPr="00A804C5">
        <w:rPr>
          <w:lang w:val="fr-FR"/>
        </w:rPr>
        <w:t xml:space="preserve"> ressources de l’OMS sur le sevrage tabagique et l’arrêt de la nicotine : who.int/</w:t>
      </w:r>
      <w:proofErr w:type="spellStart"/>
      <w:r w:rsidRPr="00A804C5">
        <w:rPr>
          <w:lang w:val="fr-FR"/>
        </w:rPr>
        <w:t>fr</w:t>
      </w:r>
      <w:proofErr w:type="spellEnd"/>
      <w:r w:rsidRPr="00A804C5">
        <w:rPr>
          <w:lang w:val="fr-FR"/>
        </w:rPr>
        <w:t>/</w:t>
      </w:r>
      <w:proofErr w:type="spellStart"/>
      <w:r w:rsidRPr="00A804C5">
        <w:rPr>
          <w:lang w:val="fr-FR"/>
        </w:rPr>
        <w:t>health</w:t>
      </w:r>
      <w:proofErr w:type="spellEnd"/>
      <w:r w:rsidRPr="00A804C5">
        <w:rPr>
          <w:lang w:val="fr-FR"/>
        </w:rPr>
        <w:t>-topics/</w:t>
      </w:r>
      <w:proofErr w:type="spellStart"/>
      <w:r w:rsidRPr="00A804C5">
        <w:rPr>
          <w:lang w:val="fr-FR"/>
        </w:rPr>
        <w:t>tobacco</w:t>
      </w:r>
      <w:proofErr w:type="spellEnd"/>
      <w:r w:rsidRPr="00A804C5">
        <w:rPr>
          <w:lang w:val="fr-FR"/>
        </w:rPr>
        <w:t>/</w:t>
      </w:r>
      <w:proofErr w:type="spellStart"/>
      <w:r w:rsidRPr="00A804C5">
        <w:rPr>
          <w:lang w:val="fr-FR"/>
        </w:rPr>
        <w:t>quitting-tobacco</w:t>
      </w:r>
      <w:proofErr w:type="spellEnd"/>
      <w:r w:rsidRPr="00A804C5">
        <w:rPr>
          <w:lang w:val="fr-FR"/>
        </w:rPr>
        <w:t xml:space="preserve"> ;</w:t>
      </w:r>
    </w:p>
    <w:p w14:paraId="3EEE1A6F" w14:textId="77777777" w:rsidR="00BE609F" w:rsidRPr="00A804C5" w:rsidRDefault="00CF2F2C">
      <w:pPr>
        <w:pStyle w:val="ListBullet1"/>
        <w:ind w:left="312" w:hanging="159"/>
        <w:rPr>
          <w:lang w:val="fr-FR"/>
        </w:rPr>
      </w:pPr>
      <w:proofErr w:type="gramStart"/>
      <w:r w:rsidRPr="00A804C5">
        <w:rPr>
          <w:lang w:val="fr-FR"/>
        </w:rPr>
        <w:t>les</w:t>
      </w:r>
      <w:proofErr w:type="gramEnd"/>
      <w:r w:rsidRPr="00A804C5">
        <w:rPr>
          <w:lang w:val="fr-FR"/>
        </w:rPr>
        <w:t xml:space="preserve"> informations de l’OMS sur le sevrage tabagique : who.int/</w:t>
      </w:r>
      <w:proofErr w:type="spellStart"/>
      <w:r w:rsidRPr="00A804C5">
        <w:rPr>
          <w:lang w:val="fr-FR"/>
        </w:rPr>
        <w:t>fr</w:t>
      </w:r>
      <w:proofErr w:type="spellEnd"/>
      <w:r w:rsidRPr="00A804C5">
        <w:rPr>
          <w:lang w:val="fr-FR"/>
        </w:rPr>
        <w:t>/</w:t>
      </w:r>
      <w:proofErr w:type="spellStart"/>
      <w:r w:rsidRPr="00A804C5">
        <w:rPr>
          <w:lang w:val="fr-FR"/>
        </w:rPr>
        <w:t>health</w:t>
      </w:r>
      <w:proofErr w:type="spellEnd"/>
      <w:r w:rsidRPr="00A804C5">
        <w:rPr>
          <w:lang w:val="fr-FR"/>
        </w:rPr>
        <w:t>-topics/</w:t>
      </w:r>
      <w:proofErr w:type="spellStart"/>
      <w:r w:rsidRPr="00A804C5">
        <w:rPr>
          <w:lang w:val="fr-FR"/>
        </w:rPr>
        <w:t>tobacco</w:t>
      </w:r>
      <w:proofErr w:type="spellEnd"/>
      <w:r w:rsidRPr="00A804C5">
        <w:rPr>
          <w:lang w:val="fr-FR"/>
        </w:rPr>
        <w:t>/</w:t>
      </w:r>
      <w:proofErr w:type="spellStart"/>
      <w:r w:rsidRPr="00A804C5">
        <w:rPr>
          <w:lang w:val="fr-FR"/>
        </w:rPr>
        <w:t>quitting-tobacco</w:t>
      </w:r>
      <w:proofErr w:type="spellEnd"/>
      <w:r w:rsidRPr="00A804C5">
        <w:rPr>
          <w:lang w:val="fr-FR"/>
        </w:rPr>
        <w:t xml:space="preserve"> ;</w:t>
      </w:r>
    </w:p>
    <w:p w14:paraId="4F78F5CE" w14:textId="77777777" w:rsidR="00BE609F" w:rsidRPr="00A804C5" w:rsidRDefault="00CF2F2C">
      <w:pPr>
        <w:pStyle w:val="ListBullet1"/>
        <w:ind w:left="312" w:hanging="159"/>
        <w:rPr>
          <w:lang w:val="fr-FR"/>
        </w:rPr>
      </w:pPr>
      <w:proofErr w:type="gramStart"/>
      <w:r w:rsidRPr="00A804C5">
        <w:rPr>
          <w:lang w:val="fr-FR"/>
        </w:rPr>
        <w:t>en</w:t>
      </w:r>
      <w:proofErr w:type="gramEnd"/>
      <w:r w:rsidRPr="00A804C5">
        <w:rPr>
          <w:lang w:val="fr-FR"/>
        </w:rPr>
        <w:t xml:space="preserve"> cas de difficulté à arrêter le vapotage, demander conseil à un professionnel de santé ou à un tabacologue.</w:t>
      </w:r>
    </w:p>
    <w:p w14:paraId="6E7AC5BC" w14:textId="77777777" w:rsidR="00BE609F" w:rsidRDefault="00CF2F2C">
      <w:pPr>
        <w:pStyle w:val="Heading2"/>
      </w:pPr>
      <w:r>
        <w:lastRenderedPageBreak/>
        <w:t>Canada</w:t>
      </w:r>
    </w:p>
    <w:p w14:paraId="7700BEB2" w14:textId="77777777" w:rsidR="00BE609F" w:rsidRDefault="00CF2F2C">
      <w:r>
        <w:t xml:space="preserve">Les </w:t>
      </w:r>
      <w:proofErr w:type="spellStart"/>
      <w:r>
        <w:t>ressources</w:t>
      </w:r>
      <w:proofErr w:type="spellEnd"/>
      <w:r>
        <w:t xml:space="preserve"> </w:t>
      </w:r>
      <w:proofErr w:type="spellStart"/>
      <w:proofErr w:type="gramStart"/>
      <w:r>
        <w:t>comprennent</w:t>
      </w:r>
      <w:proofErr w:type="spellEnd"/>
      <w:r>
        <w:t xml:space="preserve"> :</w:t>
      </w:r>
      <w:proofErr w:type="gramEnd"/>
    </w:p>
    <w:p w14:paraId="72A0A72D" w14:textId="77777777" w:rsidR="00BE609F" w:rsidRPr="00A804C5" w:rsidRDefault="00CF2F2C">
      <w:pPr>
        <w:pStyle w:val="ListBullet1"/>
        <w:rPr>
          <w:lang w:val="fr-FR"/>
        </w:rPr>
      </w:pPr>
      <w:proofErr w:type="gramStart"/>
      <w:r w:rsidRPr="00A804C5">
        <w:rPr>
          <w:lang w:val="fr-FR"/>
        </w:rPr>
        <w:t>les</w:t>
      </w:r>
      <w:proofErr w:type="gramEnd"/>
      <w:r w:rsidRPr="00A804C5">
        <w:rPr>
          <w:lang w:val="fr-FR"/>
        </w:rPr>
        <w:t xml:space="preserve"> services provinciaux et territoriaux d’aide à l’arrêt du tabac, accessibles gratuitement et de façon confidentielle ;</w:t>
      </w:r>
    </w:p>
    <w:p w14:paraId="183A5493" w14:textId="77777777" w:rsidR="00BE609F" w:rsidRPr="00A804C5" w:rsidRDefault="00CF2F2C">
      <w:pPr>
        <w:pStyle w:val="ListBullet1"/>
        <w:rPr>
          <w:lang w:val="fr-FR"/>
        </w:rPr>
      </w:pPr>
      <w:proofErr w:type="gramStart"/>
      <w:r w:rsidRPr="00A804C5">
        <w:rPr>
          <w:lang w:val="fr-FR"/>
        </w:rPr>
        <w:t>la</w:t>
      </w:r>
      <w:proofErr w:type="gramEnd"/>
      <w:r w:rsidRPr="00A804C5">
        <w:rPr>
          <w:lang w:val="fr-FR"/>
        </w:rPr>
        <w:t xml:space="preserve"> ligne pancanadienne d’aide au sevrage : 1-866-366-3667, qui oriente vers des services et des conseillers formés ;</w:t>
      </w:r>
    </w:p>
    <w:p w14:paraId="10CB3C2F" w14:textId="77777777" w:rsidR="00BE609F" w:rsidRPr="00A804C5" w:rsidRDefault="00CF2F2C">
      <w:pPr>
        <w:pStyle w:val="ListBullet1"/>
        <w:rPr>
          <w:lang w:val="fr-FR"/>
        </w:rPr>
      </w:pPr>
      <w:proofErr w:type="gramStart"/>
      <w:r w:rsidRPr="00A804C5">
        <w:rPr>
          <w:lang w:val="fr-FR"/>
        </w:rPr>
        <w:t>les</w:t>
      </w:r>
      <w:proofErr w:type="gramEnd"/>
      <w:r w:rsidRPr="00A804C5">
        <w:rPr>
          <w:lang w:val="fr-FR"/>
        </w:rPr>
        <w:t xml:space="preserve"> ressources de Santé Canada pour arrêter de fumer : gosmokefree.gc.ca/</w:t>
      </w:r>
      <w:proofErr w:type="spellStart"/>
      <w:r w:rsidRPr="00A804C5">
        <w:rPr>
          <w:lang w:val="fr-FR"/>
        </w:rPr>
        <w:t>quit</w:t>
      </w:r>
      <w:proofErr w:type="spellEnd"/>
      <w:r w:rsidRPr="00A804C5">
        <w:rPr>
          <w:lang w:val="fr-FR"/>
        </w:rPr>
        <w:t xml:space="preserve"> ;</w:t>
      </w:r>
    </w:p>
    <w:p w14:paraId="5FD09410" w14:textId="77777777" w:rsidR="00BE609F" w:rsidRPr="00A804C5" w:rsidRDefault="00CF2F2C">
      <w:pPr>
        <w:pStyle w:val="ListBullet1"/>
        <w:rPr>
          <w:lang w:val="fr-FR"/>
        </w:rPr>
      </w:pPr>
      <w:proofErr w:type="gramStart"/>
      <w:r w:rsidRPr="00A804C5">
        <w:rPr>
          <w:lang w:val="fr-FR"/>
        </w:rPr>
        <w:t>un</w:t>
      </w:r>
      <w:proofErr w:type="gramEnd"/>
      <w:r w:rsidRPr="00A804C5">
        <w:rPr>
          <w:lang w:val="fr-FR"/>
        </w:rPr>
        <w:t xml:space="preserve"> médecin, un pharmacien, une infirmière ou un infirmier, ou un autre professionnel de santé ;</w:t>
      </w:r>
    </w:p>
    <w:p w14:paraId="5FCD2478" w14:textId="77777777" w:rsidR="00BE609F" w:rsidRPr="00A804C5" w:rsidRDefault="00CF2F2C">
      <w:pPr>
        <w:pStyle w:val="ListBullet1"/>
        <w:rPr>
          <w:lang w:val="fr-FR"/>
        </w:rPr>
      </w:pPr>
      <w:proofErr w:type="gramStart"/>
      <w:r w:rsidRPr="00A804C5">
        <w:rPr>
          <w:lang w:val="fr-FR"/>
        </w:rPr>
        <w:t>au</w:t>
      </w:r>
      <w:proofErr w:type="gramEnd"/>
      <w:r w:rsidRPr="00A804C5">
        <w:rPr>
          <w:lang w:val="fr-FR"/>
        </w:rPr>
        <w:t xml:space="preserve"> Québec, le service J’ARRÊTE : 1-866-JARRETE (1-866-527-7383), ainsi que les Centres d’abandon du tabagisme et l’aide en ligne J’ARRÊTE ;</w:t>
      </w:r>
    </w:p>
    <w:p w14:paraId="5BFCF6B2" w14:textId="77777777" w:rsidR="00BE609F" w:rsidRPr="00A804C5" w:rsidRDefault="00CF2F2C">
      <w:pPr>
        <w:pStyle w:val="ListBullet1"/>
        <w:rPr>
          <w:lang w:val="fr-FR"/>
        </w:rPr>
      </w:pPr>
      <w:proofErr w:type="gramStart"/>
      <w:r w:rsidRPr="00A804C5">
        <w:rPr>
          <w:lang w:val="fr-FR"/>
        </w:rPr>
        <w:t>en</w:t>
      </w:r>
      <w:proofErr w:type="gramEnd"/>
      <w:r w:rsidRPr="00A804C5">
        <w:rPr>
          <w:lang w:val="fr-FR"/>
        </w:rPr>
        <w:t xml:space="preserve"> cas de dépendance au vapotage, demander conseil à un professionnel de santé ou à un service d’aide au sevrage afin d’élaborer un plan adapté.</w:t>
      </w:r>
    </w:p>
    <w:p w14:paraId="1290E21C" w14:textId="77777777" w:rsidR="00BE609F" w:rsidRPr="00A804C5" w:rsidRDefault="00CF2F2C" w:rsidP="00957E2F">
      <w:pPr>
        <w:pStyle w:val="Heading2"/>
        <w:spacing w:after="20"/>
        <w:ind w:left="567" w:hanging="567"/>
        <w:rPr>
          <w:lang w:val="fr-FR"/>
        </w:rPr>
      </w:pPr>
      <w:r w:rsidRPr="00A804C5">
        <w:rPr>
          <w:lang w:val="fr-FR"/>
        </w:rPr>
        <w:t>Afrique francophone</w:t>
      </w:r>
    </w:p>
    <w:p w14:paraId="5B3EFEAC" w14:textId="77777777" w:rsidR="00BE609F" w:rsidRDefault="00CF2F2C" w:rsidP="00957E2F">
      <w:pPr>
        <w:spacing w:after="20"/>
        <w:ind w:left="567" w:hanging="567"/>
      </w:pPr>
      <w:r w:rsidRPr="00A804C5">
        <w:rPr>
          <w:lang w:val="fr-FR"/>
        </w:rPr>
        <w:t xml:space="preserve">Les services disponibles varient selon le pays. </w:t>
      </w:r>
      <w:r>
        <w:t xml:space="preserve">Les </w:t>
      </w:r>
      <w:proofErr w:type="spellStart"/>
      <w:r>
        <w:t>ressources</w:t>
      </w:r>
      <w:proofErr w:type="spellEnd"/>
      <w:r>
        <w:t xml:space="preserve"> </w:t>
      </w:r>
      <w:proofErr w:type="spellStart"/>
      <w:r>
        <w:t>peuvent</w:t>
      </w:r>
      <w:proofErr w:type="spellEnd"/>
      <w:r>
        <w:t xml:space="preserve"> </w:t>
      </w:r>
      <w:proofErr w:type="spellStart"/>
      <w:proofErr w:type="gramStart"/>
      <w:r>
        <w:t>comprendre</w:t>
      </w:r>
      <w:proofErr w:type="spellEnd"/>
      <w:r>
        <w:t xml:space="preserve"> :</w:t>
      </w:r>
      <w:proofErr w:type="gramEnd"/>
    </w:p>
    <w:p w14:paraId="1ABCF6A9" w14:textId="77777777" w:rsidR="00BE609F" w:rsidRPr="00A804C5" w:rsidRDefault="00CF2F2C" w:rsidP="00957E2F">
      <w:pPr>
        <w:pStyle w:val="ListBullet1"/>
        <w:ind w:left="284" w:hanging="158"/>
        <w:rPr>
          <w:lang w:val="fr-FR"/>
        </w:rPr>
      </w:pPr>
      <w:proofErr w:type="gramStart"/>
      <w:r w:rsidRPr="00A804C5">
        <w:rPr>
          <w:lang w:val="fr-FR"/>
        </w:rPr>
        <w:t>un</w:t>
      </w:r>
      <w:proofErr w:type="gramEnd"/>
      <w:r w:rsidRPr="00A804C5">
        <w:rPr>
          <w:lang w:val="fr-FR"/>
        </w:rPr>
        <w:t xml:space="preserve"> médecin, un pharmacien, un infirmier ou une infirmière, un centre de santé ou une consultation spécialisée en sevrage tabagique ;</w:t>
      </w:r>
    </w:p>
    <w:p w14:paraId="5E4F73A1" w14:textId="77777777" w:rsidR="00BE609F" w:rsidRPr="00A804C5" w:rsidRDefault="00CF2F2C" w:rsidP="00957E2F">
      <w:pPr>
        <w:pStyle w:val="ListBullet1"/>
        <w:ind w:left="284" w:hanging="142"/>
        <w:rPr>
          <w:lang w:val="fr-FR"/>
        </w:rPr>
      </w:pPr>
      <w:proofErr w:type="gramStart"/>
      <w:r w:rsidRPr="00A804C5">
        <w:rPr>
          <w:lang w:val="fr-FR"/>
        </w:rPr>
        <w:t>les</w:t>
      </w:r>
      <w:proofErr w:type="gramEnd"/>
      <w:r w:rsidRPr="00A804C5">
        <w:rPr>
          <w:lang w:val="fr-FR"/>
        </w:rPr>
        <w:t xml:space="preserve"> programmes d’arrêt du tabac proposés par le ministère de la Santé ou les services de santé nationaux de votre pays ;</w:t>
      </w:r>
    </w:p>
    <w:p w14:paraId="2913D735" w14:textId="77777777" w:rsidR="00BE609F" w:rsidRPr="00A804C5" w:rsidRDefault="00CF2F2C">
      <w:pPr>
        <w:pStyle w:val="ListBullet1"/>
        <w:ind w:left="312" w:hanging="159"/>
        <w:rPr>
          <w:lang w:val="fr-FR"/>
        </w:rPr>
      </w:pPr>
      <w:proofErr w:type="gramStart"/>
      <w:r w:rsidRPr="00A804C5">
        <w:rPr>
          <w:lang w:val="fr-FR"/>
        </w:rPr>
        <w:t>les</w:t>
      </w:r>
      <w:proofErr w:type="gramEnd"/>
      <w:r w:rsidRPr="00A804C5">
        <w:rPr>
          <w:lang w:val="fr-FR"/>
        </w:rPr>
        <w:t xml:space="preserve"> lignes téléphoniques nationales d’aide au sevrage, lorsqu’elles existent ; par exemple, l’OMS répertorie le 800 2011 à Maurice et le 800 00 50 50 au Sénégal ; les services et numéros pouvant changer, il convient de vérifier les informations nationales les plus récentes ;</w:t>
      </w:r>
    </w:p>
    <w:p w14:paraId="7933DF6C" w14:textId="77777777" w:rsidR="00BE609F" w:rsidRPr="00A804C5" w:rsidRDefault="00CF2F2C">
      <w:pPr>
        <w:pStyle w:val="ListBullet1"/>
        <w:ind w:left="312" w:hanging="159"/>
        <w:rPr>
          <w:lang w:val="fr-FR"/>
        </w:rPr>
      </w:pPr>
      <w:proofErr w:type="gramStart"/>
      <w:r w:rsidRPr="00A804C5">
        <w:rPr>
          <w:lang w:val="fr-FR"/>
        </w:rPr>
        <w:t>les</w:t>
      </w:r>
      <w:proofErr w:type="gramEnd"/>
      <w:r w:rsidRPr="00A804C5">
        <w:rPr>
          <w:lang w:val="fr-FR"/>
        </w:rPr>
        <w:t xml:space="preserve"> ressources de l’OMS sur le sevrage tabagique et l’arrêt de la nicotine : who.int/</w:t>
      </w:r>
      <w:proofErr w:type="spellStart"/>
      <w:r w:rsidRPr="00A804C5">
        <w:rPr>
          <w:lang w:val="fr-FR"/>
        </w:rPr>
        <w:t>fr</w:t>
      </w:r>
      <w:proofErr w:type="spellEnd"/>
      <w:r w:rsidRPr="00A804C5">
        <w:rPr>
          <w:lang w:val="fr-FR"/>
        </w:rPr>
        <w:t>/</w:t>
      </w:r>
      <w:proofErr w:type="spellStart"/>
      <w:r w:rsidRPr="00A804C5">
        <w:rPr>
          <w:lang w:val="fr-FR"/>
        </w:rPr>
        <w:t>health</w:t>
      </w:r>
      <w:proofErr w:type="spellEnd"/>
      <w:r w:rsidRPr="00A804C5">
        <w:rPr>
          <w:lang w:val="fr-FR"/>
        </w:rPr>
        <w:t>-topics/</w:t>
      </w:r>
      <w:proofErr w:type="spellStart"/>
      <w:r w:rsidRPr="00A804C5">
        <w:rPr>
          <w:lang w:val="fr-FR"/>
        </w:rPr>
        <w:t>tobacco</w:t>
      </w:r>
      <w:proofErr w:type="spellEnd"/>
      <w:r w:rsidRPr="00A804C5">
        <w:rPr>
          <w:lang w:val="fr-FR"/>
        </w:rPr>
        <w:t>/</w:t>
      </w:r>
      <w:proofErr w:type="spellStart"/>
      <w:r w:rsidRPr="00A804C5">
        <w:rPr>
          <w:lang w:val="fr-FR"/>
        </w:rPr>
        <w:t>quitting-tobacco</w:t>
      </w:r>
      <w:proofErr w:type="spellEnd"/>
      <w:r w:rsidRPr="00A804C5">
        <w:rPr>
          <w:lang w:val="fr-FR"/>
        </w:rPr>
        <w:t xml:space="preserve"> ;</w:t>
      </w:r>
    </w:p>
    <w:p w14:paraId="560F23E6" w14:textId="77777777" w:rsidR="00BE609F" w:rsidRPr="00A804C5" w:rsidRDefault="00CF2F2C">
      <w:pPr>
        <w:pStyle w:val="ListBullet1"/>
        <w:rPr>
          <w:lang w:val="fr-FR"/>
        </w:rPr>
      </w:pPr>
      <w:proofErr w:type="gramStart"/>
      <w:r w:rsidRPr="00A804C5">
        <w:rPr>
          <w:lang w:val="fr-FR"/>
        </w:rPr>
        <w:t>un</w:t>
      </w:r>
      <w:proofErr w:type="gramEnd"/>
      <w:r w:rsidRPr="00A804C5">
        <w:rPr>
          <w:lang w:val="fr-FR"/>
        </w:rPr>
        <w:t xml:space="preserve"> accompagnement comportemental, des conseils en pharmacie et des services de soins primaires lorsqu’ils sont disponibles ;</w:t>
      </w:r>
    </w:p>
    <w:p w14:paraId="1DE11D87" w14:textId="77777777" w:rsidR="00BE609F" w:rsidRPr="00A804C5" w:rsidRDefault="00CF2F2C">
      <w:pPr>
        <w:pStyle w:val="ListBullet1"/>
        <w:rPr>
          <w:lang w:val="fr-FR"/>
        </w:rPr>
      </w:pPr>
      <w:proofErr w:type="gramStart"/>
      <w:r w:rsidRPr="00A804C5">
        <w:rPr>
          <w:lang w:val="fr-FR"/>
        </w:rPr>
        <w:t>pour</w:t>
      </w:r>
      <w:proofErr w:type="gramEnd"/>
      <w:r w:rsidRPr="00A804C5">
        <w:rPr>
          <w:lang w:val="fr-FR"/>
        </w:rPr>
        <w:t xml:space="preserve"> les adolescents et les jeunes, un médecin, un centre de santé, un service de santé scolaire ou un professionnel de santé adapté au contexte local ;</w:t>
      </w:r>
    </w:p>
    <w:p w14:paraId="603677E4" w14:textId="77777777" w:rsidR="00BE609F" w:rsidRPr="00A804C5" w:rsidRDefault="00CF2F2C">
      <w:pPr>
        <w:pStyle w:val="ListBullet1"/>
        <w:ind w:left="312" w:hanging="159"/>
        <w:rPr>
          <w:lang w:val="fr-FR"/>
        </w:rPr>
      </w:pPr>
      <w:proofErr w:type="gramStart"/>
      <w:r w:rsidRPr="00A804C5">
        <w:rPr>
          <w:lang w:val="fr-FR"/>
        </w:rPr>
        <w:t>pendant</w:t>
      </w:r>
      <w:proofErr w:type="gramEnd"/>
      <w:r w:rsidRPr="00A804C5">
        <w:rPr>
          <w:lang w:val="fr-FR"/>
        </w:rPr>
        <w:t xml:space="preserve"> la grossesse, une sage-femme, l’équipe de maternité ou un professionnel de santé ;</w:t>
      </w:r>
    </w:p>
    <w:p w14:paraId="24A25A58" w14:textId="77777777" w:rsidR="00BE609F" w:rsidRPr="00A804C5" w:rsidRDefault="00CF2F2C">
      <w:pPr>
        <w:pStyle w:val="ListBullet1"/>
        <w:ind w:left="312" w:hanging="159"/>
        <w:rPr>
          <w:lang w:val="fr-FR"/>
        </w:rPr>
      </w:pPr>
      <w:proofErr w:type="gramStart"/>
      <w:r w:rsidRPr="00A804C5">
        <w:rPr>
          <w:lang w:val="fr-FR"/>
        </w:rPr>
        <w:t>si</w:t>
      </w:r>
      <w:proofErr w:type="gramEnd"/>
      <w:r w:rsidRPr="00A804C5">
        <w:rPr>
          <w:lang w:val="fr-FR"/>
        </w:rPr>
        <w:t xml:space="preserve"> aucun service spécialisé n’est disponible localement, demander au centre de santé ou au ministère de la Santé où obtenir une aide au sevrage.</w:t>
      </w:r>
    </w:p>
    <w:p w14:paraId="0370A6C2" w14:textId="77777777" w:rsidR="00BE609F" w:rsidRPr="00A804C5" w:rsidRDefault="00CF2F2C">
      <w:pPr>
        <w:pStyle w:val="ListBullet1"/>
        <w:ind w:left="312" w:hanging="159"/>
        <w:rPr>
          <w:lang w:val="fr-FR"/>
        </w:rPr>
      </w:pPr>
      <w:r w:rsidRPr="00A804C5">
        <w:rPr>
          <w:lang w:val="fr-FR"/>
        </w:rPr>
        <w:t>Les ressources et numéros de téléphone diffèrent d’un pays à l’autre et peuvent changer ; il convient de vérifier les informations nationales les plus récentes.</w:t>
      </w:r>
    </w:p>
    <w:p w14:paraId="63269A1F" w14:textId="77777777" w:rsidR="00BE609F" w:rsidRPr="00A804C5" w:rsidRDefault="00BE609F" w:rsidP="00957E2F">
      <w:pPr>
        <w:spacing w:after="20"/>
        <w:rPr>
          <w:lang w:val="fr-FR"/>
        </w:rPr>
      </w:pPr>
    </w:p>
    <w:p w14:paraId="5AF395AA" w14:textId="77777777" w:rsidR="00BE609F" w:rsidRPr="00A804C5" w:rsidRDefault="00CF2F2C">
      <w:pPr>
        <w:pStyle w:val="Heading1"/>
        <w:rPr>
          <w:lang w:val="fr-FR"/>
        </w:rPr>
      </w:pPr>
      <w:r w:rsidRPr="00A804C5">
        <w:rPr>
          <w:lang w:val="fr-FR"/>
        </w:rPr>
        <w:t>Organisations et sources d’information citées</w:t>
      </w:r>
    </w:p>
    <w:p w14:paraId="4DC18501" w14:textId="77777777" w:rsidR="00BE609F" w:rsidRPr="00A804C5" w:rsidRDefault="00CF2F2C">
      <w:pPr>
        <w:rPr>
          <w:lang w:val="fr-FR"/>
        </w:rPr>
      </w:pPr>
      <w:r w:rsidRPr="00A804C5">
        <w:rPr>
          <w:lang w:val="fr-FR"/>
        </w:rPr>
        <w:t>Le document cite ou indique avoir été élaboré à partir de recommandations ou d’informations provenant de :</w:t>
      </w:r>
    </w:p>
    <w:p w14:paraId="141866EF" w14:textId="77777777" w:rsidR="00BE609F" w:rsidRDefault="00CF2F2C">
      <w:pPr>
        <w:pStyle w:val="ListBullet1"/>
        <w:ind w:left="312" w:hanging="159"/>
      </w:pPr>
      <w:r>
        <w:t xml:space="preserve">National Health Service (NHS), </w:t>
      </w:r>
      <w:proofErr w:type="spellStart"/>
      <w:r>
        <w:t>Royaume</w:t>
      </w:r>
      <w:proofErr w:type="spellEnd"/>
      <w:r>
        <w:t>-</w:t>
      </w:r>
      <w:proofErr w:type="gramStart"/>
      <w:r>
        <w:t>Uni ;</w:t>
      </w:r>
      <w:proofErr w:type="gramEnd"/>
    </w:p>
    <w:p w14:paraId="0731A410" w14:textId="77777777" w:rsidR="00BE609F" w:rsidRDefault="00CF2F2C">
      <w:pPr>
        <w:pStyle w:val="ListBullet1"/>
        <w:ind w:left="312" w:hanging="159"/>
      </w:pPr>
      <w:r>
        <w:t xml:space="preserve">National Institute for Health and Care Excellence (NICE), </w:t>
      </w:r>
      <w:proofErr w:type="spellStart"/>
      <w:r>
        <w:t>Royaume</w:t>
      </w:r>
      <w:proofErr w:type="spellEnd"/>
      <w:r>
        <w:t>-</w:t>
      </w:r>
      <w:proofErr w:type="gramStart"/>
      <w:r>
        <w:t>Uni ;</w:t>
      </w:r>
      <w:proofErr w:type="gramEnd"/>
    </w:p>
    <w:p w14:paraId="166FA6FF" w14:textId="77777777" w:rsidR="00BE609F" w:rsidRDefault="00CF2F2C">
      <w:pPr>
        <w:pStyle w:val="ListBullet1"/>
        <w:ind w:left="312" w:hanging="159"/>
      </w:pPr>
      <w:r>
        <w:t>Centers for Disease Control and Prevention (CDC), États-</w:t>
      </w:r>
      <w:proofErr w:type="gramStart"/>
      <w:r>
        <w:t>Unis ;</w:t>
      </w:r>
      <w:proofErr w:type="gramEnd"/>
    </w:p>
    <w:p w14:paraId="54664C6B" w14:textId="77777777" w:rsidR="00BE609F" w:rsidRDefault="00CF2F2C">
      <w:pPr>
        <w:pStyle w:val="ListBullet1"/>
        <w:ind w:left="312" w:hanging="159"/>
      </w:pPr>
      <w:r>
        <w:t>Mayo Clinic, États-</w:t>
      </w:r>
      <w:proofErr w:type="gramStart"/>
      <w:r>
        <w:t>Unis ;</w:t>
      </w:r>
      <w:proofErr w:type="gramEnd"/>
    </w:p>
    <w:p w14:paraId="738E7F28" w14:textId="77777777" w:rsidR="00BE609F" w:rsidRDefault="00CF2F2C">
      <w:pPr>
        <w:pStyle w:val="ListBullet1"/>
        <w:ind w:left="312" w:hanging="159"/>
      </w:pPr>
      <w:r>
        <w:t>Action on Smoking and Health (ASH</w:t>
      </w:r>
      <w:proofErr w:type="gramStart"/>
      <w:r>
        <w:t>) ;</w:t>
      </w:r>
      <w:proofErr w:type="gramEnd"/>
    </w:p>
    <w:p w14:paraId="3CB11D03" w14:textId="77777777" w:rsidR="00BE609F" w:rsidRPr="00A804C5" w:rsidRDefault="00CF2F2C">
      <w:pPr>
        <w:pStyle w:val="ListBullet1"/>
        <w:rPr>
          <w:lang w:val="fr-FR"/>
        </w:rPr>
      </w:pPr>
      <w:r w:rsidRPr="00A804C5">
        <w:rPr>
          <w:lang w:val="fr-FR"/>
        </w:rPr>
        <w:t>Ministère de la Santé et Direction générale de la concurrence, de la consommation et de la répression des fraudes (DGCCRF), France, pour la réglementation française du vapotage ;</w:t>
      </w:r>
    </w:p>
    <w:p w14:paraId="71B2E31D" w14:textId="77777777" w:rsidR="00BE609F" w:rsidRPr="00A804C5" w:rsidRDefault="00CF2F2C">
      <w:pPr>
        <w:pStyle w:val="ListBullet1"/>
        <w:rPr>
          <w:lang w:val="fr-FR"/>
        </w:rPr>
      </w:pPr>
      <w:r w:rsidRPr="00A804C5">
        <w:rPr>
          <w:lang w:val="fr-FR"/>
        </w:rPr>
        <w:t>Santé Canada et Gouvernement du Québec, pour la réglementation canadienne et les services d’aide au sevrage ;</w:t>
      </w:r>
    </w:p>
    <w:p w14:paraId="76BFC65E" w14:textId="77777777" w:rsidR="00BE609F" w:rsidRPr="00A804C5" w:rsidRDefault="00CF2F2C">
      <w:pPr>
        <w:pStyle w:val="ListBullet1"/>
        <w:rPr>
          <w:lang w:val="fr-FR"/>
        </w:rPr>
      </w:pPr>
      <w:r w:rsidRPr="00A804C5">
        <w:rPr>
          <w:lang w:val="fr-FR"/>
        </w:rPr>
        <w:t>Organisation mondiale de la Santé (OMS) et Convention-cadre de l’OMS pour la lutte antitabac, pour les ressources de sevrage et les informations réglementaires internationales ;</w:t>
      </w:r>
    </w:p>
    <w:p w14:paraId="362A07A6" w14:textId="77777777" w:rsidR="00BE609F" w:rsidRPr="00A804C5" w:rsidRDefault="00CF2F2C">
      <w:pPr>
        <w:pStyle w:val="ListBullet1"/>
        <w:rPr>
          <w:lang w:val="fr-FR"/>
        </w:rPr>
      </w:pPr>
      <w:r w:rsidRPr="00A804C5">
        <w:rPr>
          <w:lang w:val="fr-FR"/>
        </w:rPr>
        <w:t xml:space="preserve">Gouvernement de Côte d’Ivoire et Ministry of Health and </w:t>
      </w:r>
      <w:proofErr w:type="spellStart"/>
      <w:r w:rsidRPr="00A804C5">
        <w:rPr>
          <w:lang w:val="fr-FR"/>
        </w:rPr>
        <w:t>Wellness</w:t>
      </w:r>
      <w:proofErr w:type="spellEnd"/>
      <w:r w:rsidRPr="00A804C5">
        <w:rPr>
          <w:lang w:val="fr-FR"/>
        </w:rPr>
        <w:t xml:space="preserve"> de Maurice, pour les exemples réglementaires en Afrique francophone.</w:t>
      </w:r>
    </w:p>
    <w:p w14:paraId="05743CC1" w14:textId="77777777" w:rsidR="00BE609F" w:rsidRDefault="00CF2F2C">
      <w:pPr>
        <w:pStyle w:val="ListBullet1"/>
        <w:ind w:left="312" w:hanging="159"/>
        <w:rPr>
          <w:lang w:val="fr-FR"/>
        </w:rPr>
      </w:pPr>
      <w:r w:rsidRPr="00A804C5">
        <w:rPr>
          <w:lang w:val="fr-FR"/>
        </w:rPr>
        <w:t>CDC/US Surgeon General concernant le développement cérébral des jeunes.</w:t>
      </w:r>
    </w:p>
    <w:p w14:paraId="14B48061" w14:textId="77777777" w:rsidR="00AC6F8F" w:rsidRPr="00A804C5" w:rsidRDefault="00AC6F8F" w:rsidP="00AC6F8F">
      <w:pPr>
        <w:pStyle w:val="ListBullet1"/>
        <w:numPr>
          <w:ilvl w:val="0"/>
          <w:numId w:val="0"/>
        </w:numPr>
        <w:ind w:left="312"/>
        <w:rPr>
          <w:lang w:val="fr-FR"/>
        </w:rPr>
      </w:pPr>
    </w:p>
    <w:p w14:paraId="574B7C99" w14:textId="77777777" w:rsidR="00BE609F" w:rsidRPr="00A804C5" w:rsidRDefault="00CF2F2C">
      <w:pPr>
        <w:rPr>
          <w:lang w:val="fr-FR"/>
        </w:rPr>
      </w:pPr>
      <w:r w:rsidRPr="00A804C5">
        <w:rPr>
          <w:lang w:val="fr-FR"/>
        </w:rPr>
        <w:t>Les ressources spécifiques mentionnées comprennent :</w:t>
      </w:r>
    </w:p>
    <w:p w14:paraId="3316CCFE" w14:textId="3213812D" w:rsidR="00F44CA8" w:rsidRPr="007A5827" w:rsidRDefault="00373ED6" w:rsidP="007A5827">
      <w:pPr>
        <w:pStyle w:val="ListBullet1"/>
        <w:numPr>
          <w:ilvl w:val="0"/>
          <w:numId w:val="0"/>
        </w:numPr>
        <w:ind w:left="317" w:hanging="202"/>
        <w:rPr>
          <w:lang w:val="fr-FR"/>
        </w:rPr>
      </w:pPr>
      <w:r w:rsidRPr="007A5827">
        <w:rPr>
          <w:lang w:val="fr-FR"/>
        </w:rPr>
        <w:t>France</w:t>
      </w:r>
      <w:r w:rsidR="007A5827" w:rsidRPr="007A5827">
        <w:rPr>
          <w:lang w:val="fr-FR"/>
        </w:rPr>
        <w:t xml:space="preserve"> — </w:t>
      </w:r>
      <w:r w:rsidRPr="007A5827">
        <w:rPr>
          <w:lang w:val="fr-FR"/>
        </w:rPr>
        <w:t xml:space="preserve">Code de la santé publique, articles L.3513-1 et suivants — Produits du vapotage. </w:t>
      </w:r>
    </w:p>
    <w:p w14:paraId="5A890D46" w14:textId="31C0F2D9" w:rsidR="00F44CA8" w:rsidRPr="007A5827" w:rsidRDefault="00373ED6" w:rsidP="007A5827">
      <w:pPr>
        <w:pStyle w:val="ListBullet1"/>
        <w:numPr>
          <w:ilvl w:val="0"/>
          <w:numId w:val="0"/>
        </w:numPr>
        <w:ind w:left="110"/>
        <w:rPr>
          <w:lang w:val="fr-FR"/>
        </w:rPr>
      </w:pPr>
      <w:r w:rsidRPr="007A5827">
        <w:rPr>
          <w:lang w:val="fr-FR"/>
        </w:rPr>
        <w:t>Canada — Loi sur le tabac et les produits de vapotage</w:t>
      </w:r>
      <w:r w:rsidR="006304CE" w:rsidRPr="007A5827">
        <w:rPr>
          <w:lang w:val="fr-FR"/>
        </w:rPr>
        <w:t>, 1997</w:t>
      </w:r>
      <w:r w:rsidRPr="007A5827">
        <w:rPr>
          <w:lang w:val="fr-FR"/>
        </w:rPr>
        <w:t>.</w:t>
      </w:r>
    </w:p>
    <w:p w14:paraId="367B0ADC" w14:textId="36BD4391" w:rsidR="00373ED6" w:rsidRPr="007A5827" w:rsidRDefault="00373ED6" w:rsidP="007A5827">
      <w:pPr>
        <w:pStyle w:val="ListBullet1"/>
        <w:numPr>
          <w:ilvl w:val="0"/>
          <w:numId w:val="0"/>
        </w:numPr>
        <w:ind w:left="115"/>
        <w:rPr>
          <w:lang w:val="fr-FR"/>
        </w:rPr>
      </w:pPr>
      <w:r w:rsidRPr="007A5827">
        <w:rPr>
          <w:lang w:val="fr-FR"/>
        </w:rPr>
        <w:t>Côte d’Ivoire</w:t>
      </w:r>
      <w:r w:rsidR="007A5827" w:rsidRPr="007A5827">
        <w:rPr>
          <w:lang w:val="fr-FR"/>
        </w:rPr>
        <w:t xml:space="preserve"> — </w:t>
      </w:r>
      <w:r w:rsidRPr="007A5827">
        <w:rPr>
          <w:lang w:val="fr-FR"/>
        </w:rPr>
        <w:t xml:space="preserve">Loi n° 2019-676 du 23 juillet 2019 relative à la lutte antitabac. </w:t>
      </w:r>
    </w:p>
    <w:p w14:paraId="02AD6F6F" w14:textId="7693C219" w:rsidR="00FD2484" w:rsidRPr="007A5827" w:rsidRDefault="00373ED6" w:rsidP="007A5827">
      <w:pPr>
        <w:pStyle w:val="ListBullet1"/>
        <w:numPr>
          <w:ilvl w:val="0"/>
          <w:numId w:val="0"/>
        </w:numPr>
        <w:ind w:left="110"/>
        <w:rPr>
          <w:lang w:val="fr-FR"/>
        </w:rPr>
      </w:pPr>
      <w:r w:rsidRPr="007A5827">
        <w:rPr>
          <w:lang w:val="fr-FR"/>
        </w:rPr>
        <w:t>Togo</w:t>
      </w:r>
      <w:r w:rsidR="007A5827" w:rsidRPr="007A5827">
        <w:rPr>
          <w:lang w:val="fr-FR"/>
        </w:rPr>
        <w:t xml:space="preserve"> — </w:t>
      </w:r>
      <w:r w:rsidRPr="007A5827">
        <w:rPr>
          <w:lang w:val="fr-FR"/>
        </w:rPr>
        <w:t xml:space="preserve">Loi du 31 décembre 2010 relative à la production, à la commercialisation et à la consommation des cigarettes et autres produits du tabac, effective </w:t>
      </w:r>
      <w:r w:rsidR="00FD2484" w:rsidRPr="007A5827">
        <w:rPr>
          <w:lang w:val="fr-FR"/>
        </w:rPr>
        <w:t>en</w:t>
      </w:r>
      <w:r w:rsidRPr="007A5827">
        <w:rPr>
          <w:lang w:val="fr-FR"/>
        </w:rPr>
        <w:t xml:space="preserve"> 2011. </w:t>
      </w:r>
    </w:p>
    <w:p w14:paraId="06F4E847" w14:textId="311F3352" w:rsidR="00732137" w:rsidRPr="00373ED6" w:rsidRDefault="00373ED6" w:rsidP="00416697">
      <w:pPr>
        <w:pStyle w:val="ListBullet1"/>
        <w:numPr>
          <w:ilvl w:val="0"/>
          <w:numId w:val="0"/>
        </w:numPr>
        <w:ind w:left="317" w:hanging="202"/>
        <w:rPr>
          <w:lang w:val="en-GB"/>
        </w:rPr>
      </w:pPr>
      <w:r w:rsidRPr="007A5827">
        <w:rPr>
          <w:lang w:val="en-GB"/>
        </w:rPr>
        <w:t>Benin</w:t>
      </w:r>
      <w:r w:rsidR="007A5827" w:rsidRPr="007A5827">
        <w:rPr>
          <w:lang w:val="en-GB"/>
        </w:rPr>
        <w:t xml:space="preserve"> — </w:t>
      </w:r>
      <w:proofErr w:type="spellStart"/>
      <w:r w:rsidRPr="00373ED6">
        <w:rPr>
          <w:lang w:val="en-GB"/>
        </w:rPr>
        <w:t>Décret</w:t>
      </w:r>
      <w:proofErr w:type="spellEnd"/>
      <w:r w:rsidRPr="00373ED6">
        <w:rPr>
          <w:lang w:val="en-GB"/>
        </w:rPr>
        <w:t xml:space="preserve"> n° 2022-073 du 9 </w:t>
      </w:r>
      <w:proofErr w:type="spellStart"/>
      <w:r w:rsidRPr="00373ED6">
        <w:rPr>
          <w:lang w:val="en-GB"/>
        </w:rPr>
        <w:t>février</w:t>
      </w:r>
      <w:proofErr w:type="spellEnd"/>
      <w:r w:rsidRPr="00373ED6">
        <w:rPr>
          <w:lang w:val="en-GB"/>
        </w:rPr>
        <w:t xml:space="preserve"> 2022, concerning authorization for manufacture and importation of tobacco, derivatives and similar products. </w:t>
      </w:r>
    </w:p>
    <w:p w14:paraId="4613D6FD" w14:textId="77777777" w:rsidR="00732137" w:rsidRDefault="00732137">
      <w:pPr>
        <w:rPr>
          <w:lang w:val="en-GB"/>
        </w:rPr>
      </w:pPr>
    </w:p>
    <w:p w14:paraId="10B69F0D" w14:textId="77777777" w:rsidR="00775517" w:rsidRDefault="00775517">
      <w:pPr>
        <w:rPr>
          <w:lang w:val="en-GB"/>
        </w:rPr>
      </w:pPr>
    </w:p>
    <w:p w14:paraId="2F1E6338" w14:textId="48122CEA" w:rsidR="00775517" w:rsidRPr="004B06C4" w:rsidRDefault="004B06C4" w:rsidP="004B06C4">
      <w:pPr>
        <w:jc w:val="center"/>
        <w:rPr>
          <w:lang w:val="fr-FR"/>
        </w:rPr>
      </w:pPr>
      <w:r w:rsidRPr="004B06C4">
        <w:rPr>
          <w:lang w:val="fr-FR"/>
        </w:rPr>
        <w:t>*</w:t>
      </w:r>
      <w:r>
        <w:rPr>
          <w:lang w:val="fr-FR"/>
        </w:rPr>
        <w:t>****</w:t>
      </w:r>
    </w:p>
    <w:p w14:paraId="1DC5A531" w14:textId="77777777" w:rsidR="004112F7" w:rsidRDefault="004112F7" w:rsidP="004112F7">
      <w:pPr>
        <w:pStyle w:val="NormalWeb"/>
        <w:spacing w:before="0" w:beforeAutospacing="0" w:after="0" w:afterAutospacing="0"/>
        <w:jc w:val="both"/>
        <w:rPr>
          <w:b/>
          <w:bCs/>
          <w:i/>
          <w:iCs/>
          <w:sz w:val="16"/>
          <w:szCs w:val="16"/>
          <w:lang w:val="fr-FR"/>
        </w:rPr>
      </w:pPr>
    </w:p>
    <w:p w14:paraId="533D07BA" w14:textId="77777777" w:rsidR="004112F7" w:rsidRDefault="004112F7" w:rsidP="004112F7">
      <w:pPr>
        <w:pStyle w:val="NormalWeb"/>
        <w:spacing w:before="0" w:beforeAutospacing="0" w:after="0" w:afterAutospacing="0"/>
        <w:jc w:val="both"/>
        <w:rPr>
          <w:b/>
          <w:bCs/>
          <w:i/>
          <w:iCs/>
          <w:sz w:val="16"/>
          <w:szCs w:val="16"/>
          <w:lang w:val="fr-FR"/>
        </w:rPr>
      </w:pPr>
    </w:p>
    <w:p w14:paraId="29F6F957" w14:textId="77777777" w:rsidR="004112F7" w:rsidRDefault="004112F7" w:rsidP="004112F7">
      <w:pPr>
        <w:pStyle w:val="NormalWeb"/>
        <w:spacing w:before="0" w:beforeAutospacing="0" w:after="0" w:afterAutospacing="0"/>
        <w:jc w:val="both"/>
        <w:rPr>
          <w:b/>
          <w:bCs/>
          <w:i/>
          <w:iCs/>
          <w:sz w:val="16"/>
          <w:szCs w:val="16"/>
          <w:lang w:val="fr-FR"/>
        </w:rPr>
      </w:pPr>
    </w:p>
    <w:p w14:paraId="574FA91E" w14:textId="77777777" w:rsidR="004112F7" w:rsidRDefault="004112F7" w:rsidP="004112F7">
      <w:pPr>
        <w:pStyle w:val="NormalWeb"/>
        <w:spacing w:before="0" w:beforeAutospacing="0" w:after="0" w:afterAutospacing="0"/>
        <w:jc w:val="both"/>
        <w:rPr>
          <w:b/>
          <w:bCs/>
          <w:i/>
          <w:iCs/>
          <w:sz w:val="16"/>
          <w:szCs w:val="16"/>
          <w:lang w:val="fr-FR"/>
        </w:rPr>
      </w:pPr>
    </w:p>
    <w:p w14:paraId="77444AED" w14:textId="77777777" w:rsidR="004112F7" w:rsidRDefault="004112F7" w:rsidP="004112F7">
      <w:pPr>
        <w:pStyle w:val="NormalWeb"/>
        <w:spacing w:before="0" w:beforeAutospacing="0" w:after="0" w:afterAutospacing="0"/>
        <w:jc w:val="both"/>
        <w:rPr>
          <w:b/>
          <w:bCs/>
          <w:i/>
          <w:iCs/>
          <w:sz w:val="16"/>
          <w:szCs w:val="16"/>
          <w:lang w:val="fr-FR"/>
        </w:rPr>
      </w:pPr>
    </w:p>
    <w:p w14:paraId="75E39A75" w14:textId="77777777" w:rsidR="004112F7" w:rsidRDefault="004112F7" w:rsidP="004112F7">
      <w:pPr>
        <w:pStyle w:val="NormalWeb"/>
        <w:spacing w:before="0" w:beforeAutospacing="0" w:after="0" w:afterAutospacing="0"/>
        <w:jc w:val="both"/>
        <w:rPr>
          <w:b/>
          <w:bCs/>
          <w:i/>
          <w:iCs/>
          <w:sz w:val="16"/>
          <w:szCs w:val="16"/>
          <w:lang w:val="fr-FR"/>
        </w:rPr>
      </w:pPr>
    </w:p>
    <w:p w14:paraId="78ECC4EB" w14:textId="77777777" w:rsidR="004112F7" w:rsidRDefault="004112F7" w:rsidP="004112F7">
      <w:pPr>
        <w:pStyle w:val="NormalWeb"/>
        <w:spacing w:before="0" w:beforeAutospacing="0" w:after="0" w:afterAutospacing="0"/>
        <w:jc w:val="both"/>
        <w:rPr>
          <w:b/>
          <w:bCs/>
          <w:i/>
          <w:iCs/>
          <w:sz w:val="16"/>
          <w:szCs w:val="16"/>
          <w:lang w:val="fr-FR"/>
        </w:rPr>
      </w:pPr>
    </w:p>
    <w:p w14:paraId="1D53E4C5" w14:textId="77777777" w:rsidR="004112F7" w:rsidRDefault="004112F7" w:rsidP="004112F7">
      <w:pPr>
        <w:pStyle w:val="NormalWeb"/>
        <w:spacing w:before="0" w:beforeAutospacing="0" w:after="0" w:afterAutospacing="0"/>
        <w:jc w:val="both"/>
        <w:rPr>
          <w:b/>
          <w:bCs/>
          <w:i/>
          <w:iCs/>
          <w:sz w:val="16"/>
          <w:szCs w:val="16"/>
          <w:lang w:val="fr-FR"/>
        </w:rPr>
      </w:pPr>
    </w:p>
    <w:p w14:paraId="547C9D95" w14:textId="77777777" w:rsidR="004112F7" w:rsidRDefault="004112F7" w:rsidP="004112F7">
      <w:pPr>
        <w:pStyle w:val="NormalWeb"/>
        <w:spacing w:before="0" w:beforeAutospacing="0" w:after="0" w:afterAutospacing="0"/>
        <w:jc w:val="both"/>
        <w:rPr>
          <w:b/>
          <w:bCs/>
          <w:i/>
          <w:iCs/>
          <w:sz w:val="16"/>
          <w:szCs w:val="16"/>
          <w:lang w:val="fr-FR"/>
        </w:rPr>
      </w:pPr>
    </w:p>
    <w:p w14:paraId="2B9AD4E9" w14:textId="77777777" w:rsidR="004112F7" w:rsidRDefault="004112F7" w:rsidP="004112F7">
      <w:pPr>
        <w:pStyle w:val="NormalWeb"/>
        <w:spacing w:before="0" w:beforeAutospacing="0" w:after="0" w:afterAutospacing="0"/>
        <w:jc w:val="both"/>
        <w:rPr>
          <w:b/>
          <w:bCs/>
          <w:i/>
          <w:iCs/>
          <w:sz w:val="16"/>
          <w:szCs w:val="16"/>
          <w:lang w:val="fr-FR"/>
        </w:rPr>
      </w:pPr>
    </w:p>
    <w:p w14:paraId="460B583B" w14:textId="77777777" w:rsidR="004112F7" w:rsidRDefault="004112F7" w:rsidP="004112F7">
      <w:pPr>
        <w:pStyle w:val="NormalWeb"/>
        <w:spacing w:before="0" w:beforeAutospacing="0" w:after="0" w:afterAutospacing="0"/>
        <w:jc w:val="both"/>
        <w:rPr>
          <w:b/>
          <w:bCs/>
          <w:i/>
          <w:iCs/>
          <w:sz w:val="16"/>
          <w:szCs w:val="16"/>
          <w:lang w:val="fr-FR"/>
        </w:rPr>
      </w:pPr>
    </w:p>
    <w:p w14:paraId="33D654CE" w14:textId="77777777" w:rsidR="004112F7" w:rsidRDefault="004112F7" w:rsidP="004112F7">
      <w:pPr>
        <w:pStyle w:val="NormalWeb"/>
        <w:spacing w:before="0" w:beforeAutospacing="0" w:after="0" w:afterAutospacing="0"/>
        <w:jc w:val="both"/>
        <w:rPr>
          <w:b/>
          <w:bCs/>
          <w:i/>
          <w:iCs/>
          <w:sz w:val="16"/>
          <w:szCs w:val="16"/>
          <w:lang w:val="fr-FR"/>
        </w:rPr>
      </w:pPr>
    </w:p>
    <w:p w14:paraId="12990B0A" w14:textId="77777777" w:rsidR="004112F7" w:rsidRDefault="004112F7" w:rsidP="004112F7">
      <w:pPr>
        <w:pStyle w:val="NormalWeb"/>
        <w:spacing w:before="0" w:beforeAutospacing="0" w:after="0" w:afterAutospacing="0"/>
        <w:jc w:val="both"/>
        <w:rPr>
          <w:b/>
          <w:bCs/>
          <w:i/>
          <w:iCs/>
          <w:sz w:val="16"/>
          <w:szCs w:val="16"/>
          <w:lang w:val="fr-FR"/>
        </w:rPr>
      </w:pPr>
    </w:p>
    <w:p w14:paraId="597B522B" w14:textId="77777777" w:rsidR="004112F7" w:rsidRDefault="004112F7" w:rsidP="004112F7">
      <w:pPr>
        <w:pStyle w:val="NormalWeb"/>
        <w:spacing w:before="0" w:beforeAutospacing="0" w:after="0" w:afterAutospacing="0"/>
        <w:jc w:val="both"/>
        <w:rPr>
          <w:b/>
          <w:bCs/>
          <w:i/>
          <w:iCs/>
          <w:sz w:val="16"/>
          <w:szCs w:val="16"/>
          <w:lang w:val="fr-FR"/>
        </w:rPr>
      </w:pPr>
    </w:p>
    <w:p w14:paraId="49A0218A" w14:textId="77777777" w:rsidR="004112F7" w:rsidRDefault="004112F7" w:rsidP="004112F7">
      <w:pPr>
        <w:pStyle w:val="NormalWeb"/>
        <w:spacing w:before="0" w:beforeAutospacing="0" w:after="0" w:afterAutospacing="0"/>
        <w:jc w:val="both"/>
        <w:rPr>
          <w:b/>
          <w:bCs/>
          <w:i/>
          <w:iCs/>
          <w:sz w:val="16"/>
          <w:szCs w:val="16"/>
          <w:lang w:val="fr-FR"/>
        </w:rPr>
      </w:pPr>
    </w:p>
    <w:p w14:paraId="167596A6" w14:textId="77777777" w:rsidR="004112F7" w:rsidRDefault="004112F7" w:rsidP="004112F7">
      <w:pPr>
        <w:pStyle w:val="NormalWeb"/>
        <w:spacing w:before="0" w:beforeAutospacing="0" w:after="0" w:afterAutospacing="0"/>
        <w:jc w:val="both"/>
        <w:rPr>
          <w:b/>
          <w:bCs/>
          <w:i/>
          <w:iCs/>
          <w:sz w:val="16"/>
          <w:szCs w:val="16"/>
          <w:lang w:val="fr-FR"/>
        </w:rPr>
      </w:pPr>
    </w:p>
    <w:p w14:paraId="6A1B1BA6" w14:textId="77777777" w:rsidR="004112F7" w:rsidRDefault="004112F7" w:rsidP="004112F7">
      <w:pPr>
        <w:pStyle w:val="NormalWeb"/>
        <w:spacing w:before="0" w:beforeAutospacing="0" w:after="0" w:afterAutospacing="0"/>
        <w:jc w:val="both"/>
        <w:rPr>
          <w:b/>
          <w:bCs/>
          <w:i/>
          <w:iCs/>
          <w:sz w:val="16"/>
          <w:szCs w:val="16"/>
          <w:lang w:val="fr-FR"/>
        </w:rPr>
      </w:pPr>
    </w:p>
    <w:p w14:paraId="0E59DFE7" w14:textId="77777777" w:rsidR="004112F7" w:rsidRDefault="004112F7" w:rsidP="004112F7">
      <w:pPr>
        <w:pStyle w:val="NormalWeb"/>
        <w:spacing w:before="0" w:beforeAutospacing="0" w:after="0" w:afterAutospacing="0"/>
        <w:jc w:val="both"/>
        <w:rPr>
          <w:b/>
          <w:bCs/>
          <w:i/>
          <w:iCs/>
          <w:sz w:val="16"/>
          <w:szCs w:val="16"/>
          <w:lang w:val="fr-FR"/>
        </w:rPr>
      </w:pPr>
    </w:p>
    <w:p w14:paraId="00743925" w14:textId="77777777" w:rsidR="004112F7" w:rsidRDefault="004112F7" w:rsidP="004112F7">
      <w:pPr>
        <w:pStyle w:val="NormalWeb"/>
        <w:spacing w:before="0" w:beforeAutospacing="0" w:after="0" w:afterAutospacing="0"/>
        <w:jc w:val="both"/>
        <w:rPr>
          <w:b/>
          <w:bCs/>
          <w:i/>
          <w:iCs/>
          <w:sz w:val="16"/>
          <w:szCs w:val="16"/>
          <w:lang w:val="fr-FR"/>
        </w:rPr>
      </w:pPr>
    </w:p>
    <w:p w14:paraId="543DE85B" w14:textId="77777777" w:rsidR="004112F7" w:rsidRDefault="004112F7" w:rsidP="004112F7">
      <w:pPr>
        <w:pStyle w:val="NormalWeb"/>
        <w:spacing w:before="0" w:beforeAutospacing="0" w:after="0" w:afterAutospacing="0"/>
        <w:jc w:val="both"/>
        <w:rPr>
          <w:b/>
          <w:bCs/>
          <w:i/>
          <w:iCs/>
          <w:sz w:val="16"/>
          <w:szCs w:val="16"/>
          <w:lang w:val="fr-FR"/>
        </w:rPr>
      </w:pPr>
    </w:p>
    <w:p w14:paraId="55E0BF40" w14:textId="77777777" w:rsidR="004112F7" w:rsidRDefault="004112F7" w:rsidP="004112F7">
      <w:pPr>
        <w:pStyle w:val="NormalWeb"/>
        <w:spacing w:before="0" w:beforeAutospacing="0" w:after="0" w:afterAutospacing="0"/>
        <w:jc w:val="both"/>
        <w:rPr>
          <w:b/>
          <w:bCs/>
          <w:i/>
          <w:iCs/>
          <w:sz w:val="16"/>
          <w:szCs w:val="16"/>
          <w:lang w:val="fr-FR"/>
        </w:rPr>
      </w:pPr>
    </w:p>
    <w:p w14:paraId="22428A5B" w14:textId="77777777" w:rsidR="004112F7" w:rsidRDefault="004112F7" w:rsidP="004112F7">
      <w:pPr>
        <w:pStyle w:val="NormalWeb"/>
        <w:spacing w:before="0" w:beforeAutospacing="0" w:after="0" w:afterAutospacing="0"/>
        <w:jc w:val="both"/>
        <w:rPr>
          <w:b/>
          <w:bCs/>
          <w:i/>
          <w:iCs/>
          <w:sz w:val="16"/>
          <w:szCs w:val="16"/>
          <w:lang w:val="fr-FR"/>
        </w:rPr>
      </w:pPr>
    </w:p>
    <w:p w14:paraId="5DE3B466" w14:textId="77777777" w:rsidR="004112F7" w:rsidRDefault="004112F7" w:rsidP="004112F7">
      <w:pPr>
        <w:pStyle w:val="NormalWeb"/>
        <w:spacing w:before="0" w:beforeAutospacing="0" w:after="0" w:afterAutospacing="0"/>
        <w:jc w:val="both"/>
        <w:rPr>
          <w:b/>
          <w:bCs/>
          <w:i/>
          <w:iCs/>
          <w:sz w:val="16"/>
          <w:szCs w:val="16"/>
          <w:lang w:val="fr-FR"/>
        </w:rPr>
      </w:pPr>
    </w:p>
    <w:p w14:paraId="42C93DB9" w14:textId="77777777" w:rsidR="004112F7" w:rsidRDefault="004112F7" w:rsidP="004112F7">
      <w:pPr>
        <w:pStyle w:val="NormalWeb"/>
        <w:spacing w:before="0" w:beforeAutospacing="0" w:after="0" w:afterAutospacing="0"/>
        <w:jc w:val="both"/>
        <w:rPr>
          <w:b/>
          <w:bCs/>
          <w:i/>
          <w:iCs/>
          <w:sz w:val="16"/>
          <w:szCs w:val="16"/>
          <w:lang w:val="fr-FR"/>
        </w:rPr>
      </w:pPr>
    </w:p>
    <w:p w14:paraId="042C2416" w14:textId="77777777" w:rsidR="004112F7" w:rsidRDefault="004112F7" w:rsidP="004112F7">
      <w:pPr>
        <w:pStyle w:val="NormalWeb"/>
        <w:spacing w:before="0" w:beforeAutospacing="0" w:after="0" w:afterAutospacing="0"/>
        <w:jc w:val="both"/>
        <w:rPr>
          <w:b/>
          <w:bCs/>
          <w:i/>
          <w:iCs/>
          <w:sz w:val="16"/>
          <w:szCs w:val="16"/>
          <w:lang w:val="fr-FR"/>
        </w:rPr>
      </w:pPr>
    </w:p>
    <w:p w14:paraId="0949B12A" w14:textId="77777777" w:rsidR="004112F7" w:rsidRDefault="004112F7" w:rsidP="004112F7">
      <w:pPr>
        <w:pStyle w:val="NormalWeb"/>
        <w:spacing w:before="0" w:beforeAutospacing="0" w:after="0" w:afterAutospacing="0"/>
        <w:jc w:val="both"/>
        <w:rPr>
          <w:b/>
          <w:bCs/>
          <w:i/>
          <w:iCs/>
          <w:sz w:val="16"/>
          <w:szCs w:val="16"/>
          <w:lang w:val="fr-FR"/>
        </w:rPr>
      </w:pPr>
    </w:p>
    <w:p w14:paraId="06A7E1D0" w14:textId="77777777" w:rsidR="004112F7" w:rsidRDefault="004112F7" w:rsidP="004112F7">
      <w:pPr>
        <w:pStyle w:val="NormalWeb"/>
        <w:spacing w:before="0" w:beforeAutospacing="0" w:after="0" w:afterAutospacing="0"/>
        <w:jc w:val="both"/>
        <w:rPr>
          <w:b/>
          <w:bCs/>
          <w:i/>
          <w:iCs/>
          <w:sz w:val="16"/>
          <w:szCs w:val="16"/>
          <w:lang w:val="fr-FR"/>
        </w:rPr>
      </w:pPr>
    </w:p>
    <w:p w14:paraId="097D60DB" w14:textId="77777777" w:rsidR="004112F7" w:rsidRDefault="004112F7" w:rsidP="004112F7">
      <w:pPr>
        <w:pStyle w:val="NormalWeb"/>
        <w:spacing w:before="0" w:beforeAutospacing="0" w:after="0" w:afterAutospacing="0"/>
        <w:jc w:val="both"/>
        <w:rPr>
          <w:b/>
          <w:bCs/>
          <w:i/>
          <w:iCs/>
          <w:sz w:val="16"/>
          <w:szCs w:val="16"/>
          <w:lang w:val="fr-FR"/>
        </w:rPr>
      </w:pPr>
    </w:p>
    <w:p w14:paraId="61B6C425" w14:textId="77777777" w:rsidR="004112F7" w:rsidRDefault="004112F7" w:rsidP="004112F7">
      <w:pPr>
        <w:pStyle w:val="NormalWeb"/>
        <w:spacing w:before="0" w:beforeAutospacing="0" w:after="0" w:afterAutospacing="0"/>
        <w:jc w:val="both"/>
        <w:rPr>
          <w:b/>
          <w:bCs/>
          <w:i/>
          <w:iCs/>
          <w:sz w:val="16"/>
          <w:szCs w:val="16"/>
          <w:lang w:val="fr-FR"/>
        </w:rPr>
      </w:pPr>
    </w:p>
    <w:p w14:paraId="103FE217" w14:textId="77777777" w:rsidR="004112F7" w:rsidRDefault="004112F7" w:rsidP="004112F7">
      <w:pPr>
        <w:pStyle w:val="NormalWeb"/>
        <w:spacing w:before="0" w:beforeAutospacing="0" w:after="0" w:afterAutospacing="0"/>
        <w:jc w:val="both"/>
        <w:rPr>
          <w:b/>
          <w:bCs/>
          <w:i/>
          <w:iCs/>
          <w:sz w:val="16"/>
          <w:szCs w:val="16"/>
          <w:lang w:val="fr-FR"/>
        </w:rPr>
      </w:pPr>
    </w:p>
    <w:p w14:paraId="5E0F311F" w14:textId="77777777" w:rsidR="004112F7" w:rsidRDefault="004112F7" w:rsidP="004112F7">
      <w:pPr>
        <w:pStyle w:val="NormalWeb"/>
        <w:spacing w:before="0" w:beforeAutospacing="0" w:after="0" w:afterAutospacing="0"/>
        <w:jc w:val="both"/>
        <w:rPr>
          <w:b/>
          <w:bCs/>
          <w:i/>
          <w:iCs/>
          <w:sz w:val="16"/>
          <w:szCs w:val="16"/>
          <w:lang w:val="fr-FR"/>
        </w:rPr>
      </w:pPr>
    </w:p>
    <w:p w14:paraId="2A5D47BD" w14:textId="77777777" w:rsidR="004112F7" w:rsidRDefault="004112F7" w:rsidP="004112F7">
      <w:pPr>
        <w:pStyle w:val="NormalWeb"/>
        <w:spacing w:before="0" w:beforeAutospacing="0" w:after="0" w:afterAutospacing="0"/>
        <w:jc w:val="both"/>
        <w:rPr>
          <w:b/>
          <w:bCs/>
          <w:i/>
          <w:iCs/>
          <w:sz w:val="16"/>
          <w:szCs w:val="16"/>
          <w:lang w:val="fr-FR"/>
        </w:rPr>
      </w:pPr>
    </w:p>
    <w:p w14:paraId="2C9899F4" w14:textId="77777777" w:rsidR="004112F7" w:rsidRDefault="004112F7" w:rsidP="004112F7">
      <w:pPr>
        <w:pStyle w:val="NormalWeb"/>
        <w:spacing w:before="0" w:beforeAutospacing="0" w:after="0" w:afterAutospacing="0"/>
        <w:jc w:val="both"/>
        <w:rPr>
          <w:b/>
          <w:bCs/>
          <w:i/>
          <w:iCs/>
          <w:sz w:val="16"/>
          <w:szCs w:val="16"/>
          <w:lang w:val="fr-FR"/>
        </w:rPr>
      </w:pPr>
    </w:p>
    <w:p w14:paraId="230480D8" w14:textId="77777777" w:rsidR="004112F7" w:rsidRDefault="004112F7" w:rsidP="004112F7">
      <w:pPr>
        <w:pStyle w:val="NormalWeb"/>
        <w:spacing w:before="0" w:beforeAutospacing="0" w:after="0" w:afterAutospacing="0"/>
        <w:jc w:val="both"/>
        <w:rPr>
          <w:b/>
          <w:bCs/>
          <w:i/>
          <w:iCs/>
          <w:sz w:val="16"/>
          <w:szCs w:val="16"/>
          <w:lang w:val="fr-FR"/>
        </w:rPr>
      </w:pPr>
    </w:p>
    <w:p w14:paraId="7EE7A282" w14:textId="77777777" w:rsidR="004112F7" w:rsidRDefault="004112F7" w:rsidP="004112F7">
      <w:pPr>
        <w:pStyle w:val="NormalWeb"/>
        <w:spacing w:before="0" w:beforeAutospacing="0" w:after="0" w:afterAutospacing="0"/>
        <w:jc w:val="both"/>
        <w:rPr>
          <w:b/>
          <w:bCs/>
          <w:i/>
          <w:iCs/>
          <w:sz w:val="16"/>
          <w:szCs w:val="16"/>
          <w:lang w:val="fr-FR"/>
        </w:rPr>
      </w:pPr>
    </w:p>
    <w:p w14:paraId="4EA9976E" w14:textId="77777777" w:rsidR="004112F7" w:rsidRDefault="004112F7" w:rsidP="004112F7">
      <w:pPr>
        <w:pStyle w:val="NormalWeb"/>
        <w:spacing w:before="0" w:beforeAutospacing="0" w:after="0" w:afterAutospacing="0"/>
        <w:jc w:val="both"/>
        <w:rPr>
          <w:b/>
          <w:bCs/>
          <w:i/>
          <w:iCs/>
          <w:sz w:val="16"/>
          <w:szCs w:val="16"/>
          <w:lang w:val="fr-FR"/>
        </w:rPr>
      </w:pPr>
    </w:p>
    <w:p w14:paraId="6F1FA522" w14:textId="77777777" w:rsidR="004112F7" w:rsidRDefault="004112F7" w:rsidP="004112F7">
      <w:pPr>
        <w:pStyle w:val="NormalWeb"/>
        <w:spacing w:before="0" w:beforeAutospacing="0" w:after="0" w:afterAutospacing="0"/>
        <w:jc w:val="both"/>
        <w:rPr>
          <w:b/>
          <w:bCs/>
          <w:i/>
          <w:iCs/>
          <w:sz w:val="16"/>
          <w:szCs w:val="16"/>
          <w:lang w:val="fr-FR"/>
        </w:rPr>
      </w:pPr>
    </w:p>
    <w:p w14:paraId="589DB65E" w14:textId="77777777" w:rsidR="004112F7" w:rsidRDefault="004112F7" w:rsidP="004112F7">
      <w:pPr>
        <w:pStyle w:val="NormalWeb"/>
        <w:spacing w:before="0" w:beforeAutospacing="0" w:after="0" w:afterAutospacing="0"/>
        <w:jc w:val="both"/>
        <w:rPr>
          <w:b/>
          <w:bCs/>
          <w:i/>
          <w:iCs/>
          <w:sz w:val="16"/>
          <w:szCs w:val="16"/>
          <w:lang w:val="fr-FR"/>
        </w:rPr>
      </w:pPr>
    </w:p>
    <w:p w14:paraId="432877BE" w14:textId="77777777" w:rsidR="004112F7" w:rsidRDefault="004112F7" w:rsidP="004112F7">
      <w:pPr>
        <w:pStyle w:val="NormalWeb"/>
        <w:spacing w:before="0" w:beforeAutospacing="0" w:after="0" w:afterAutospacing="0"/>
        <w:jc w:val="both"/>
        <w:rPr>
          <w:b/>
          <w:bCs/>
          <w:i/>
          <w:iCs/>
          <w:sz w:val="16"/>
          <w:szCs w:val="16"/>
          <w:lang w:val="fr-FR"/>
        </w:rPr>
      </w:pPr>
    </w:p>
    <w:p w14:paraId="7F2E06C1" w14:textId="77777777" w:rsidR="004112F7" w:rsidRDefault="004112F7" w:rsidP="004112F7">
      <w:pPr>
        <w:pStyle w:val="NormalWeb"/>
        <w:spacing w:before="0" w:beforeAutospacing="0" w:after="0" w:afterAutospacing="0"/>
        <w:jc w:val="both"/>
        <w:rPr>
          <w:b/>
          <w:bCs/>
          <w:i/>
          <w:iCs/>
          <w:sz w:val="16"/>
          <w:szCs w:val="16"/>
          <w:lang w:val="fr-FR"/>
        </w:rPr>
      </w:pPr>
    </w:p>
    <w:p w14:paraId="02DB1372" w14:textId="77777777" w:rsidR="004112F7" w:rsidRDefault="004112F7" w:rsidP="004112F7">
      <w:pPr>
        <w:pStyle w:val="NormalWeb"/>
        <w:spacing w:before="0" w:beforeAutospacing="0" w:after="0" w:afterAutospacing="0"/>
        <w:jc w:val="both"/>
        <w:rPr>
          <w:b/>
          <w:bCs/>
          <w:i/>
          <w:iCs/>
          <w:sz w:val="16"/>
          <w:szCs w:val="16"/>
          <w:lang w:val="fr-FR"/>
        </w:rPr>
      </w:pPr>
    </w:p>
    <w:p w14:paraId="08D36E58" w14:textId="77777777" w:rsidR="004112F7" w:rsidRDefault="004112F7" w:rsidP="004112F7">
      <w:pPr>
        <w:pStyle w:val="NormalWeb"/>
        <w:spacing w:before="0" w:beforeAutospacing="0" w:after="0" w:afterAutospacing="0"/>
        <w:jc w:val="both"/>
        <w:rPr>
          <w:b/>
          <w:bCs/>
          <w:i/>
          <w:iCs/>
          <w:sz w:val="16"/>
          <w:szCs w:val="16"/>
          <w:lang w:val="fr-FR"/>
        </w:rPr>
      </w:pPr>
    </w:p>
    <w:p w14:paraId="6141152C" w14:textId="77777777" w:rsidR="004112F7" w:rsidRDefault="004112F7" w:rsidP="004112F7">
      <w:pPr>
        <w:pStyle w:val="NormalWeb"/>
        <w:spacing w:before="0" w:beforeAutospacing="0" w:after="0" w:afterAutospacing="0"/>
        <w:jc w:val="both"/>
        <w:rPr>
          <w:b/>
          <w:bCs/>
          <w:i/>
          <w:iCs/>
          <w:sz w:val="16"/>
          <w:szCs w:val="16"/>
          <w:lang w:val="fr-FR"/>
        </w:rPr>
      </w:pPr>
    </w:p>
    <w:p w14:paraId="6C5FC37D" w14:textId="77777777" w:rsidR="004112F7" w:rsidRDefault="004112F7" w:rsidP="004112F7">
      <w:pPr>
        <w:pStyle w:val="NormalWeb"/>
        <w:spacing w:before="0" w:beforeAutospacing="0" w:after="0" w:afterAutospacing="0"/>
        <w:jc w:val="both"/>
        <w:rPr>
          <w:b/>
          <w:bCs/>
          <w:i/>
          <w:iCs/>
          <w:sz w:val="16"/>
          <w:szCs w:val="16"/>
          <w:lang w:val="fr-FR"/>
        </w:rPr>
      </w:pPr>
    </w:p>
    <w:p w14:paraId="6F5E47C4" w14:textId="77777777" w:rsidR="004112F7" w:rsidRDefault="004112F7" w:rsidP="004112F7">
      <w:pPr>
        <w:pStyle w:val="NormalWeb"/>
        <w:spacing w:before="0" w:beforeAutospacing="0" w:after="0" w:afterAutospacing="0"/>
        <w:jc w:val="both"/>
        <w:rPr>
          <w:b/>
          <w:bCs/>
          <w:i/>
          <w:iCs/>
          <w:sz w:val="16"/>
          <w:szCs w:val="16"/>
          <w:lang w:val="fr-FR"/>
        </w:rPr>
      </w:pPr>
    </w:p>
    <w:p w14:paraId="476D9091" w14:textId="77777777" w:rsidR="004112F7" w:rsidRDefault="004112F7" w:rsidP="004112F7">
      <w:pPr>
        <w:pStyle w:val="NormalWeb"/>
        <w:spacing w:before="0" w:beforeAutospacing="0" w:after="0" w:afterAutospacing="0"/>
        <w:jc w:val="both"/>
        <w:rPr>
          <w:b/>
          <w:bCs/>
          <w:i/>
          <w:iCs/>
          <w:sz w:val="16"/>
          <w:szCs w:val="16"/>
          <w:lang w:val="fr-FR"/>
        </w:rPr>
      </w:pPr>
    </w:p>
    <w:p w14:paraId="0066147C" w14:textId="77777777" w:rsidR="004112F7" w:rsidRDefault="004112F7" w:rsidP="004112F7">
      <w:pPr>
        <w:pStyle w:val="NormalWeb"/>
        <w:spacing w:before="0" w:beforeAutospacing="0" w:after="0" w:afterAutospacing="0"/>
        <w:jc w:val="both"/>
        <w:rPr>
          <w:b/>
          <w:bCs/>
          <w:i/>
          <w:iCs/>
          <w:sz w:val="16"/>
          <w:szCs w:val="16"/>
          <w:lang w:val="fr-FR"/>
        </w:rPr>
      </w:pPr>
    </w:p>
    <w:p w14:paraId="3143376F" w14:textId="77777777" w:rsidR="004112F7" w:rsidRDefault="004112F7" w:rsidP="004112F7">
      <w:pPr>
        <w:pStyle w:val="NormalWeb"/>
        <w:spacing w:before="0" w:beforeAutospacing="0" w:after="0" w:afterAutospacing="0"/>
        <w:jc w:val="both"/>
        <w:rPr>
          <w:b/>
          <w:bCs/>
          <w:i/>
          <w:iCs/>
          <w:sz w:val="16"/>
          <w:szCs w:val="16"/>
          <w:lang w:val="fr-FR"/>
        </w:rPr>
      </w:pPr>
    </w:p>
    <w:p w14:paraId="2AD78056" w14:textId="77777777" w:rsidR="004112F7" w:rsidRDefault="004112F7" w:rsidP="004112F7">
      <w:pPr>
        <w:pStyle w:val="NormalWeb"/>
        <w:spacing w:before="0" w:beforeAutospacing="0" w:after="0" w:afterAutospacing="0"/>
        <w:jc w:val="both"/>
        <w:rPr>
          <w:b/>
          <w:bCs/>
          <w:i/>
          <w:iCs/>
          <w:sz w:val="16"/>
          <w:szCs w:val="16"/>
          <w:lang w:val="fr-FR"/>
        </w:rPr>
      </w:pPr>
    </w:p>
    <w:p w14:paraId="0202E21E" w14:textId="77777777" w:rsidR="004112F7" w:rsidRDefault="004112F7" w:rsidP="004112F7">
      <w:pPr>
        <w:pStyle w:val="NormalWeb"/>
        <w:spacing w:before="0" w:beforeAutospacing="0" w:after="0" w:afterAutospacing="0"/>
        <w:jc w:val="both"/>
        <w:rPr>
          <w:b/>
          <w:bCs/>
          <w:i/>
          <w:iCs/>
          <w:sz w:val="16"/>
          <w:szCs w:val="16"/>
          <w:lang w:val="fr-FR"/>
        </w:rPr>
      </w:pPr>
    </w:p>
    <w:p w14:paraId="4DF8722C" w14:textId="77777777" w:rsidR="004112F7" w:rsidRDefault="004112F7" w:rsidP="004112F7">
      <w:pPr>
        <w:pStyle w:val="NormalWeb"/>
        <w:spacing w:before="0" w:beforeAutospacing="0" w:after="0" w:afterAutospacing="0"/>
        <w:jc w:val="both"/>
        <w:rPr>
          <w:b/>
          <w:bCs/>
          <w:i/>
          <w:iCs/>
          <w:sz w:val="16"/>
          <w:szCs w:val="16"/>
          <w:lang w:val="fr-FR"/>
        </w:rPr>
      </w:pPr>
    </w:p>
    <w:p w14:paraId="0937BD0E" w14:textId="77777777" w:rsidR="004112F7" w:rsidRDefault="004112F7" w:rsidP="004112F7">
      <w:pPr>
        <w:pStyle w:val="NormalWeb"/>
        <w:spacing w:before="0" w:beforeAutospacing="0" w:after="0" w:afterAutospacing="0"/>
        <w:jc w:val="both"/>
        <w:rPr>
          <w:b/>
          <w:bCs/>
          <w:i/>
          <w:iCs/>
          <w:sz w:val="16"/>
          <w:szCs w:val="16"/>
          <w:lang w:val="fr-FR"/>
        </w:rPr>
      </w:pPr>
    </w:p>
    <w:p w14:paraId="0B166475" w14:textId="77777777" w:rsidR="004112F7" w:rsidRDefault="004112F7" w:rsidP="004112F7">
      <w:pPr>
        <w:pStyle w:val="NormalWeb"/>
        <w:spacing w:before="0" w:beforeAutospacing="0" w:after="0" w:afterAutospacing="0"/>
        <w:jc w:val="both"/>
        <w:rPr>
          <w:b/>
          <w:bCs/>
          <w:i/>
          <w:iCs/>
          <w:sz w:val="16"/>
          <w:szCs w:val="16"/>
          <w:lang w:val="fr-FR"/>
        </w:rPr>
      </w:pPr>
    </w:p>
    <w:p w14:paraId="4C1BAD8D" w14:textId="77777777" w:rsidR="004112F7" w:rsidRDefault="004112F7" w:rsidP="004112F7">
      <w:pPr>
        <w:pStyle w:val="NormalWeb"/>
        <w:spacing w:before="0" w:beforeAutospacing="0" w:after="0" w:afterAutospacing="0"/>
        <w:jc w:val="both"/>
        <w:rPr>
          <w:b/>
          <w:bCs/>
          <w:i/>
          <w:iCs/>
          <w:sz w:val="16"/>
          <w:szCs w:val="16"/>
          <w:lang w:val="fr-FR"/>
        </w:rPr>
      </w:pPr>
    </w:p>
    <w:p w14:paraId="45D53335" w14:textId="77777777" w:rsidR="004112F7" w:rsidRDefault="004112F7" w:rsidP="004112F7">
      <w:pPr>
        <w:pStyle w:val="NormalWeb"/>
        <w:spacing w:before="0" w:beforeAutospacing="0" w:after="0" w:afterAutospacing="0"/>
        <w:jc w:val="both"/>
        <w:rPr>
          <w:b/>
          <w:bCs/>
          <w:i/>
          <w:iCs/>
          <w:sz w:val="16"/>
          <w:szCs w:val="16"/>
          <w:lang w:val="fr-FR"/>
        </w:rPr>
      </w:pPr>
    </w:p>
    <w:p w14:paraId="5072ECE4" w14:textId="77777777" w:rsidR="004112F7" w:rsidRDefault="004112F7" w:rsidP="004112F7">
      <w:pPr>
        <w:pStyle w:val="NormalWeb"/>
        <w:spacing w:before="0" w:beforeAutospacing="0" w:after="0" w:afterAutospacing="0"/>
        <w:jc w:val="both"/>
        <w:rPr>
          <w:b/>
          <w:bCs/>
          <w:i/>
          <w:iCs/>
          <w:sz w:val="16"/>
          <w:szCs w:val="16"/>
          <w:lang w:val="fr-FR"/>
        </w:rPr>
      </w:pPr>
    </w:p>
    <w:p w14:paraId="0AE5C1D5" w14:textId="77777777" w:rsidR="004112F7" w:rsidRDefault="004112F7" w:rsidP="004112F7">
      <w:pPr>
        <w:pStyle w:val="NormalWeb"/>
        <w:spacing w:before="0" w:beforeAutospacing="0" w:after="0" w:afterAutospacing="0"/>
        <w:jc w:val="both"/>
        <w:rPr>
          <w:b/>
          <w:bCs/>
          <w:i/>
          <w:iCs/>
          <w:sz w:val="16"/>
          <w:szCs w:val="16"/>
          <w:lang w:val="fr-FR"/>
        </w:rPr>
      </w:pPr>
    </w:p>
    <w:p w14:paraId="487EBDCC" w14:textId="77777777" w:rsidR="004112F7" w:rsidRDefault="004112F7" w:rsidP="004112F7">
      <w:pPr>
        <w:pStyle w:val="NormalWeb"/>
        <w:spacing w:before="0" w:beforeAutospacing="0" w:after="0" w:afterAutospacing="0"/>
        <w:jc w:val="both"/>
        <w:rPr>
          <w:b/>
          <w:bCs/>
          <w:i/>
          <w:iCs/>
          <w:sz w:val="16"/>
          <w:szCs w:val="16"/>
          <w:lang w:val="fr-FR"/>
        </w:rPr>
      </w:pPr>
    </w:p>
    <w:p w14:paraId="6BFB7EEA" w14:textId="77777777" w:rsidR="004112F7" w:rsidRDefault="004112F7" w:rsidP="004112F7">
      <w:pPr>
        <w:pStyle w:val="NormalWeb"/>
        <w:spacing w:before="0" w:beforeAutospacing="0" w:after="0" w:afterAutospacing="0"/>
        <w:jc w:val="both"/>
        <w:rPr>
          <w:b/>
          <w:bCs/>
          <w:i/>
          <w:iCs/>
          <w:sz w:val="16"/>
          <w:szCs w:val="16"/>
          <w:lang w:val="fr-FR"/>
        </w:rPr>
      </w:pPr>
    </w:p>
    <w:p w14:paraId="0F8AFE0C" w14:textId="77777777" w:rsidR="004112F7" w:rsidRDefault="004112F7" w:rsidP="004112F7">
      <w:pPr>
        <w:pStyle w:val="NormalWeb"/>
        <w:spacing w:before="0" w:beforeAutospacing="0" w:after="0" w:afterAutospacing="0"/>
        <w:jc w:val="both"/>
        <w:rPr>
          <w:b/>
          <w:bCs/>
          <w:i/>
          <w:iCs/>
          <w:sz w:val="16"/>
          <w:szCs w:val="16"/>
          <w:lang w:val="fr-FR"/>
        </w:rPr>
      </w:pPr>
    </w:p>
    <w:p w14:paraId="6A684F1C" w14:textId="77777777" w:rsidR="004112F7" w:rsidRDefault="004112F7" w:rsidP="004112F7">
      <w:pPr>
        <w:pStyle w:val="NormalWeb"/>
        <w:spacing w:before="0" w:beforeAutospacing="0" w:after="0" w:afterAutospacing="0"/>
        <w:jc w:val="both"/>
        <w:rPr>
          <w:b/>
          <w:bCs/>
          <w:i/>
          <w:iCs/>
          <w:sz w:val="16"/>
          <w:szCs w:val="16"/>
          <w:lang w:val="fr-FR"/>
        </w:rPr>
      </w:pPr>
    </w:p>
    <w:p w14:paraId="7A9B2117" w14:textId="77777777" w:rsidR="004112F7" w:rsidRDefault="004112F7" w:rsidP="004112F7">
      <w:pPr>
        <w:pStyle w:val="NormalWeb"/>
        <w:spacing w:before="0" w:beforeAutospacing="0" w:after="0" w:afterAutospacing="0"/>
        <w:jc w:val="both"/>
        <w:rPr>
          <w:b/>
          <w:bCs/>
          <w:i/>
          <w:iCs/>
          <w:sz w:val="16"/>
          <w:szCs w:val="16"/>
          <w:lang w:val="fr-FR"/>
        </w:rPr>
      </w:pPr>
    </w:p>
    <w:p w14:paraId="19A9B99D" w14:textId="3EAFD56A" w:rsidR="004112F7" w:rsidRPr="004F6F83" w:rsidRDefault="004112F7" w:rsidP="004112F7">
      <w:pPr>
        <w:pStyle w:val="NormalWeb"/>
        <w:spacing w:before="0" w:beforeAutospacing="0" w:after="0" w:afterAutospacing="0"/>
        <w:jc w:val="both"/>
        <w:rPr>
          <w:sz w:val="16"/>
          <w:szCs w:val="16"/>
          <w:lang w:val="fr-FR"/>
        </w:rPr>
      </w:pPr>
      <w:r w:rsidRPr="004F6F83">
        <w:rPr>
          <w:b/>
          <w:bCs/>
          <w:i/>
          <w:iCs/>
          <w:sz w:val="16"/>
          <w:szCs w:val="16"/>
          <w:lang w:val="fr-FR"/>
        </w:rPr>
        <w:t>Avertissement médical :</w:t>
      </w:r>
      <w:r w:rsidRPr="004F6F83">
        <w:rPr>
          <w:sz w:val="16"/>
          <w:szCs w:val="16"/>
          <w:lang w:val="fr-FR"/>
        </w:rPr>
        <w:t xml:space="preserve"> Ce rapport est fourni uniquement à des fins d’information et de formation. Il ne constitue ni un avis médical, ni des recommandations de pratique clinique, et ne saurait se substituer au jugement professionnel indépendant.</w:t>
      </w:r>
    </w:p>
    <w:p w14:paraId="1F428205" w14:textId="77777777" w:rsidR="004112F7" w:rsidRPr="004F6F83" w:rsidRDefault="004112F7" w:rsidP="004112F7">
      <w:pPr>
        <w:pStyle w:val="NormalWeb"/>
        <w:spacing w:before="0" w:beforeAutospacing="0" w:after="0" w:afterAutospacing="0"/>
        <w:jc w:val="both"/>
        <w:rPr>
          <w:sz w:val="16"/>
          <w:szCs w:val="16"/>
          <w:lang w:val="fr-FR"/>
        </w:rPr>
      </w:pPr>
    </w:p>
    <w:p w14:paraId="5582C651" w14:textId="77777777" w:rsidR="004112F7" w:rsidRDefault="004112F7" w:rsidP="004112F7">
      <w:pPr>
        <w:pStyle w:val="NormalWeb"/>
        <w:spacing w:before="0" w:beforeAutospacing="0" w:after="0" w:afterAutospacing="0"/>
        <w:jc w:val="both"/>
        <w:rPr>
          <w:sz w:val="16"/>
          <w:szCs w:val="16"/>
          <w:lang w:val="fr-FR"/>
        </w:rPr>
      </w:pPr>
      <w:r w:rsidRPr="004F6F83">
        <w:rPr>
          <w:b/>
          <w:bCs/>
          <w:i/>
          <w:iCs/>
          <w:sz w:val="16"/>
          <w:szCs w:val="16"/>
          <w:lang w:val="fr-FR"/>
        </w:rPr>
        <w:t>Déclaration relative à l’utilisation de l’intelligence artificielle :</w:t>
      </w:r>
      <w:r w:rsidRPr="004F6F83">
        <w:rPr>
          <w:sz w:val="16"/>
          <w:szCs w:val="16"/>
          <w:lang w:val="fr-FR"/>
        </w:rPr>
        <w:t xml:space="preserve"> Des outils d’intelligence artificielle (IA) ont été utilisés pour faciliter la préparation de ce rapport. Leur utilisation s’est limitée à l’amélioration stylistique, à l’organisation structurelle ainsi qu’à la recherche ou à la synthèse de recommandations accessibles au public et pertinentes au regard du sujet traité. L’ensemble des analyses, interprétations et conclusions relève exclusivement de l’auteur. Aucune donnée confidentielle ou non publique n’a été communiquée à des systèmes d’IA ni traitée par ceux-ci dans le cadre de l’élaboration de ce travail.</w:t>
      </w:r>
    </w:p>
    <w:p w14:paraId="14FEFCBA" w14:textId="77777777" w:rsidR="004112F7" w:rsidRDefault="004112F7" w:rsidP="004112F7">
      <w:pPr>
        <w:pStyle w:val="NormalWeb"/>
        <w:spacing w:before="0" w:beforeAutospacing="0" w:after="0" w:afterAutospacing="0"/>
        <w:jc w:val="both"/>
        <w:rPr>
          <w:sz w:val="16"/>
          <w:szCs w:val="16"/>
          <w:lang w:val="fr-FR"/>
        </w:rPr>
      </w:pPr>
    </w:p>
    <w:p w14:paraId="421F9A7F" w14:textId="2527DB50" w:rsidR="00BE609F" w:rsidRPr="004112F7" w:rsidRDefault="004112F7" w:rsidP="004112F7">
      <w:pPr>
        <w:pStyle w:val="NormalWeb"/>
        <w:spacing w:before="0" w:beforeAutospacing="0" w:after="0" w:afterAutospacing="0"/>
        <w:jc w:val="both"/>
        <w:rPr>
          <w:sz w:val="16"/>
          <w:szCs w:val="16"/>
          <w:lang w:val="fr-FR"/>
        </w:rPr>
      </w:pPr>
      <w:r w:rsidRPr="00475862">
        <w:rPr>
          <w:rFonts w:cs="Arial"/>
          <w:b/>
          <w:bCs/>
          <w:color w:val="000000" w:themeColor="text1"/>
          <w:sz w:val="16"/>
          <w:szCs w:val="16"/>
          <w:vertAlign w:val="superscript"/>
          <w:lang w:val="fr-FR"/>
        </w:rPr>
        <w:t>©</w:t>
      </w:r>
      <w:r w:rsidRPr="00475862">
        <w:rPr>
          <w:rFonts w:cs="Arial"/>
          <w:b/>
          <w:bCs/>
          <w:i/>
          <w:iCs/>
          <w:color w:val="000000" w:themeColor="text1"/>
          <w:sz w:val="16"/>
          <w:szCs w:val="16"/>
          <w:lang w:val="fr-FR"/>
        </w:rPr>
        <w:t xml:space="preserve">2026 </w:t>
      </w:r>
      <w:proofErr w:type="spellStart"/>
      <w:r w:rsidRPr="00475862">
        <w:rPr>
          <w:rFonts w:cs="Arial"/>
          <w:b/>
          <w:bCs/>
          <w:i/>
          <w:iCs/>
          <w:color w:val="000000" w:themeColor="text1"/>
          <w:sz w:val="16"/>
          <w:szCs w:val="16"/>
          <w:lang w:val="fr-FR"/>
        </w:rPr>
        <w:t>CrossChannel</w:t>
      </w:r>
      <w:proofErr w:type="spellEnd"/>
      <w:r w:rsidRPr="00475862">
        <w:rPr>
          <w:rFonts w:cs="Arial"/>
          <w:b/>
          <w:bCs/>
          <w:i/>
          <w:iCs/>
          <w:color w:val="000000" w:themeColor="text1"/>
          <w:sz w:val="16"/>
          <w:szCs w:val="16"/>
          <w:lang w:val="fr-FR"/>
        </w:rPr>
        <w:t xml:space="preserve"> </w:t>
      </w:r>
      <w:proofErr w:type="spellStart"/>
      <w:r w:rsidRPr="00475862">
        <w:rPr>
          <w:rFonts w:cs="Arial"/>
          <w:b/>
          <w:bCs/>
          <w:i/>
          <w:iCs/>
          <w:color w:val="000000" w:themeColor="text1"/>
          <w:sz w:val="16"/>
          <w:szCs w:val="16"/>
          <w:lang w:val="fr-FR"/>
        </w:rPr>
        <w:t>Research</w:t>
      </w:r>
      <w:proofErr w:type="spellEnd"/>
      <w:r w:rsidRPr="00475862">
        <w:rPr>
          <w:rFonts w:cs="Arial"/>
          <w:b/>
          <w:bCs/>
          <w:i/>
          <w:iCs/>
          <w:color w:val="000000" w:themeColor="text1"/>
          <w:sz w:val="16"/>
          <w:szCs w:val="16"/>
          <w:lang w:val="fr-FR"/>
        </w:rPr>
        <w:t xml:space="preserve"> &amp; Publication Support. Cet article est en libre accès et diffusé selon les termes de la licence Creative Commons Attribution 4.0 International (CC BY 4.0). Pour consulter ou citer la version définitive de ce travail, veuillez </w:t>
      </w:r>
      <w:r w:rsidRPr="00475862">
        <w:rPr>
          <w:rFonts w:cs="Arial"/>
          <w:b/>
          <w:bCs/>
          <w:i/>
          <w:iCs/>
          <w:color w:val="000000" w:themeColor="text1"/>
          <w:sz w:val="16"/>
          <w:szCs w:val="16"/>
          <w:highlight w:val="yellow"/>
          <w:lang w:val="fr-FR"/>
        </w:rPr>
        <w:t>utiliser le DOI.</w:t>
      </w:r>
    </w:p>
    <w:sectPr w:rsidR="00BE609F" w:rsidRPr="004112F7">
      <w:headerReference w:type="even" r:id="rId8"/>
      <w:headerReference w:type="default" r:id="rId9"/>
      <w:footerReference w:type="default" r:id="rId10"/>
      <w:headerReference w:type="first" r:id="rId11"/>
      <w:footnotePr>
        <w:numRestart w:val="eachSect"/>
      </w:footnotePr>
      <w:pgSz w:w="12240" w:h="15840"/>
      <w:pgMar w:top="792" w:right="936" w:bottom="792" w:left="93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2659F" w14:textId="77777777" w:rsidR="00DF160D" w:rsidRDefault="00DF160D">
      <w:pPr>
        <w:spacing w:after="0"/>
      </w:pPr>
      <w:r>
        <w:separator/>
      </w:r>
    </w:p>
  </w:endnote>
  <w:endnote w:type="continuationSeparator" w:id="0">
    <w:p w14:paraId="20ACB4A8" w14:textId="77777777" w:rsidR="00DF160D" w:rsidRDefault="00DF16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8E40F" w14:textId="44D20483" w:rsidR="00BA360C" w:rsidRDefault="00B1099A">
    <w:pPr>
      <w:pStyle w:val="Footer"/>
      <w:jc w:val="center"/>
    </w:pPr>
    <w:proofErr w:type="spellStart"/>
    <w:r>
      <w:rPr>
        <w:sz w:val="15"/>
      </w:rPr>
      <w:t>CrossChannel</w:t>
    </w:r>
    <w:proofErr w:type="spellEnd"/>
    <w:r>
      <w:rPr>
        <w:sz w:val="15"/>
      </w:rPr>
      <w:t xml:space="preserve"> Health Insights, </w:t>
    </w:r>
    <w:proofErr w:type="spellStart"/>
    <w:r>
      <w:rPr>
        <w:sz w:val="15"/>
      </w:rPr>
      <w:t>CrossChannel</w:t>
    </w:r>
    <w:proofErr w:type="spellEnd"/>
    <w:r>
      <w:rPr>
        <w:sz w:val="15"/>
      </w:rPr>
      <w:t xml:space="preserve"> Research &amp; Publication </w:t>
    </w:r>
    <w:proofErr w:type="gramStart"/>
    <w:r>
      <w:rPr>
        <w:sz w:val="15"/>
      </w:rPr>
      <w:t>Support :</w:t>
    </w:r>
    <w:proofErr w:type="gramEnd"/>
    <w:r>
      <w:rPr>
        <w:sz w:val="15"/>
      </w:rPr>
      <w:t xml:space="preserve"> </w:t>
    </w:r>
    <w:proofErr w:type="spellStart"/>
    <w:r w:rsidRPr="00E4600A">
      <w:rPr>
        <w:i/>
        <w:iCs/>
        <w:sz w:val="15"/>
      </w:rPr>
      <w:t>Vapotage</w:t>
    </w:r>
    <w:proofErr w:type="spellEnd"/>
    <w:r w:rsidRPr="00E4600A">
      <w:rPr>
        <w:i/>
        <w:iCs/>
        <w:sz w:val="15"/>
      </w:rPr>
      <w:t xml:space="preserve"> et cigarettes </w:t>
    </w:r>
    <w:proofErr w:type="spellStart"/>
    <w:r w:rsidRPr="00E4600A">
      <w:rPr>
        <w:i/>
        <w:iCs/>
        <w:sz w:val="15"/>
      </w:rPr>
      <w:t>électroniques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C02E8" w14:textId="77777777" w:rsidR="00DF160D" w:rsidRDefault="00DF160D">
      <w:pPr>
        <w:spacing w:after="0"/>
      </w:pPr>
      <w:r>
        <w:separator/>
      </w:r>
    </w:p>
  </w:footnote>
  <w:footnote w:type="continuationSeparator" w:id="0">
    <w:p w14:paraId="11BE0629" w14:textId="77777777" w:rsidR="00DF160D" w:rsidRDefault="00DF160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83746" w14:textId="1BF8D439" w:rsidR="00EC4E18" w:rsidRDefault="00000000">
    <w:pPr>
      <w:pStyle w:val="Header"/>
    </w:pPr>
    <w:r>
      <w:rPr>
        <w:noProof/>
      </w:rPr>
      <w:pict w14:anchorId="33F24D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649797" o:spid="_x0000_s1032" type="#_x0000_t75" style="position:absolute;margin-left:0;margin-top:0;width:518.4pt;height:518.4pt;z-index:-251657216;mso-position-horizontal:center;mso-position-horizontal-relative:margin;mso-position-vertical:center;mso-position-vertical-relative:margin" o:allowincell="f">
          <v:imagedata r:id="rId1" o:title="CrossChannel logo FINA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FCC2" w14:textId="71910358" w:rsidR="00BA360C" w:rsidRDefault="00000000">
    <w:pPr>
      <w:spacing w:after="0"/>
      <w:jc w:val="right"/>
    </w:pPr>
    <w:r>
      <w:rPr>
        <w:b/>
        <w:noProof/>
        <w:color w:val="115D68"/>
        <w:sz w:val="17"/>
      </w:rPr>
      <w:pict w14:anchorId="633A4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649798" o:spid="_x0000_s1033" type="#_x0000_t75" style="position:absolute;left:0;text-align:left;margin-left:0;margin-top:0;width:518.4pt;height:518.4pt;z-index:-251656192;mso-position-horizontal:center;mso-position-horizontal-relative:margin;mso-position-vertical:center;mso-position-vertical-relative:margin" o:allowincell="f">
          <v:imagedata r:id="rId1" o:title="CrossChannel logo FINAL" gain="19661f" blacklevel="22938f"/>
          <w10:wrap anchorx="margin" anchory="margin"/>
        </v:shape>
      </w:pict>
    </w:r>
    <w:r w:rsidR="00A207C4">
      <w:rPr>
        <w:b/>
        <w:color w:val="115D68"/>
        <w:sz w:val="17"/>
      </w:rPr>
      <w:t>INFORMATIONS AUX PATIENTS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D9454" w14:textId="4E766276" w:rsidR="00EC4E18" w:rsidRDefault="00000000">
    <w:pPr>
      <w:pStyle w:val="Header"/>
    </w:pPr>
    <w:r>
      <w:rPr>
        <w:noProof/>
      </w:rPr>
      <w:pict w14:anchorId="2EAC1D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649796" o:spid="_x0000_s1031" type="#_x0000_t75" style="position:absolute;margin-left:0;margin-top:0;width:518.4pt;height:518.4pt;z-index:-251658240;mso-position-horizontal:center;mso-position-horizontal-relative:margin;mso-position-vertical:center;mso-position-vertical-relative:margin" o:allowincell="f">
          <v:imagedata r:id="rId1" o:title="CrossChannel logo FINAL"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6AC648A"/>
    <w:lvl w:ilvl="0">
      <w:numFmt w:val="bullet"/>
      <w:pStyle w:val="ListBullet1"/>
      <w:lvlText w:val=" "/>
      <w:lvlJc w:val="left"/>
      <w:pPr>
        <w:ind w:left="1353"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4180247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97912059">
    <w:abstractNumId w:val="0"/>
  </w:num>
  <w:num w:numId="2" w16cid:durableId="1359621650">
    <w:abstractNumId w:val="1"/>
  </w:num>
  <w:num w:numId="3" w16cid:durableId="937297859">
    <w:abstractNumId w:val="1"/>
  </w:num>
  <w:num w:numId="4" w16cid:durableId="157306113">
    <w:abstractNumId w:val="1"/>
  </w:num>
  <w:num w:numId="5" w16cid:durableId="1532107551">
    <w:abstractNumId w:val="1"/>
  </w:num>
  <w:num w:numId="6" w16cid:durableId="378361036">
    <w:abstractNumId w:val="1"/>
  </w:num>
  <w:num w:numId="7" w16cid:durableId="35744658">
    <w:abstractNumId w:val="1"/>
  </w:num>
  <w:num w:numId="8" w16cid:durableId="2010790070">
    <w:abstractNumId w:val="1"/>
  </w:num>
  <w:num w:numId="9" w16cid:durableId="1252814650">
    <w:abstractNumId w:val="1"/>
  </w:num>
  <w:num w:numId="10" w16cid:durableId="313418531">
    <w:abstractNumId w:val="1"/>
  </w:num>
  <w:num w:numId="11" w16cid:durableId="116611414">
    <w:abstractNumId w:val="1"/>
  </w:num>
  <w:num w:numId="12" w16cid:durableId="693044869">
    <w:abstractNumId w:val="1"/>
  </w:num>
  <w:num w:numId="13" w16cid:durableId="1497111959">
    <w:abstractNumId w:val="1"/>
  </w:num>
  <w:num w:numId="14" w16cid:durableId="838539119">
    <w:abstractNumId w:val="1"/>
  </w:num>
  <w:num w:numId="15" w16cid:durableId="1824732795">
    <w:abstractNumId w:val="1"/>
  </w:num>
  <w:num w:numId="16" w16cid:durableId="1107702714">
    <w:abstractNumId w:val="1"/>
  </w:num>
  <w:num w:numId="17" w16cid:durableId="630020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42D9"/>
    <w:rsid w:val="0002299E"/>
    <w:rsid w:val="00054316"/>
    <w:rsid w:val="000E42D9"/>
    <w:rsid w:val="00107D5E"/>
    <w:rsid w:val="00142DCF"/>
    <w:rsid w:val="00144B08"/>
    <w:rsid w:val="001F7CA4"/>
    <w:rsid w:val="002256EB"/>
    <w:rsid w:val="00251B82"/>
    <w:rsid w:val="0025764A"/>
    <w:rsid w:val="002D5245"/>
    <w:rsid w:val="0032500D"/>
    <w:rsid w:val="003638A6"/>
    <w:rsid w:val="00373ED6"/>
    <w:rsid w:val="004062BD"/>
    <w:rsid w:val="004112F7"/>
    <w:rsid w:val="00416697"/>
    <w:rsid w:val="004A4D52"/>
    <w:rsid w:val="004B06C4"/>
    <w:rsid w:val="004E65A2"/>
    <w:rsid w:val="00534A35"/>
    <w:rsid w:val="00550345"/>
    <w:rsid w:val="0055710E"/>
    <w:rsid w:val="00583D59"/>
    <w:rsid w:val="00617947"/>
    <w:rsid w:val="006304CE"/>
    <w:rsid w:val="00651899"/>
    <w:rsid w:val="00676781"/>
    <w:rsid w:val="00685A05"/>
    <w:rsid w:val="00695993"/>
    <w:rsid w:val="006C6B9E"/>
    <w:rsid w:val="007062C6"/>
    <w:rsid w:val="0071605A"/>
    <w:rsid w:val="00732137"/>
    <w:rsid w:val="00735D18"/>
    <w:rsid w:val="0076669E"/>
    <w:rsid w:val="007668D5"/>
    <w:rsid w:val="00772422"/>
    <w:rsid w:val="00775517"/>
    <w:rsid w:val="00785537"/>
    <w:rsid w:val="007860CD"/>
    <w:rsid w:val="007A5827"/>
    <w:rsid w:val="007A6F82"/>
    <w:rsid w:val="007E5BC4"/>
    <w:rsid w:val="008258A0"/>
    <w:rsid w:val="00846B74"/>
    <w:rsid w:val="00874565"/>
    <w:rsid w:val="008A4477"/>
    <w:rsid w:val="008C486D"/>
    <w:rsid w:val="008D685F"/>
    <w:rsid w:val="00904191"/>
    <w:rsid w:val="00932C9A"/>
    <w:rsid w:val="00947830"/>
    <w:rsid w:val="00957E2F"/>
    <w:rsid w:val="009F273D"/>
    <w:rsid w:val="00A155D4"/>
    <w:rsid w:val="00A207C4"/>
    <w:rsid w:val="00A804C5"/>
    <w:rsid w:val="00A85E11"/>
    <w:rsid w:val="00AB2EFD"/>
    <w:rsid w:val="00AC6F8F"/>
    <w:rsid w:val="00AD087B"/>
    <w:rsid w:val="00B1099A"/>
    <w:rsid w:val="00B31061"/>
    <w:rsid w:val="00B46B57"/>
    <w:rsid w:val="00B50755"/>
    <w:rsid w:val="00B66713"/>
    <w:rsid w:val="00B73A80"/>
    <w:rsid w:val="00BA360C"/>
    <w:rsid w:val="00BB5910"/>
    <w:rsid w:val="00BE609F"/>
    <w:rsid w:val="00BF3CDF"/>
    <w:rsid w:val="00C02FA6"/>
    <w:rsid w:val="00C15997"/>
    <w:rsid w:val="00C408BA"/>
    <w:rsid w:val="00CF2F2C"/>
    <w:rsid w:val="00CF4CFA"/>
    <w:rsid w:val="00D752F8"/>
    <w:rsid w:val="00D877B0"/>
    <w:rsid w:val="00D95A8D"/>
    <w:rsid w:val="00DA1F88"/>
    <w:rsid w:val="00DD0B4C"/>
    <w:rsid w:val="00DE2F87"/>
    <w:rsid w:val="00DE6DCB"/>
    <w:rsid w:val="00DF160D"/>
    <w:rsid w:val="00E35269"/>
    <w:rsid w:val="00E4600A"/>
    <w:rsid w:val="00E832A6"/>
    <w:rsid w:val="00E873C6"/>
    <w:rsid w:val="00EC4E18"/>
    <w:rsid w:val="00F16282"/>
    <w:rsid w:val="00F26693"/>
    <w:rsid w:val="00F44CA8"/>
    <w:rsid w:val="00F4565B"/>
    <w:rsid w:val="00F73B54"/>
    <w:rsid w:val="00F75CD1"/>
    <w:rsid w:val="00F82F2D"/>
    <w:rsid w:val="00F902CB"/>
    <w:rsid w:val="00FA4425"/>
    <w:rsid w:val="00FA5D17"/>
    <w:rsid w:val="00FD2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0BD25"/>
  <w15:docId w15:val="{B45FCCBD-2BFF-4777-ABA3-E22C747F3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80"/>
    </w:pPr>
    <w:rPr>
      <w:rFonts w:ascii="Arial" w:hAnsi="Arial"/>
      <w:color w:val="000000"/>
      <w:sz w:val="19"/>
    </w:rPr>
  </w:style>
  <w:style w:type="paragraph" w:styleId="Heading1">
    <w:name w:val="heading 1"/>
    <w:basedOn w:val="Normal"/>
    <w:next w:val="BodyText"/>
    <w:link w:val="Heading1Char"/>
    <w:uiPriority w:val="9"/>
    <w:qFormat/>
    <w:rsid w:val="00A10FD9"/>
    <w:pPr>
      <w:keepNext/>
      <w:keepLines/>
      <w:spacing w:before="140" w:after="60"/>
      <w:outlineLvl w:val="0"/>
    </w:pPr>
    <w:rPr>
      <w:rFonts w:asciiTheme="majorHAnsi" w:eastAsiaTheme="majorEastAsia" w:hAnsiTheme="majorHAnsi" w:cstheme="majorBidi"/>
      <w:b/>
      <w:color w:val="115D68"/>
      <w:sz w:val="28"/>
      <w:szCs w:val="40"/>
    </w:rPr>
  </w:style>
  <w:style w:type="paragraph" w:styleId="Heading2">
    <w:name w:val="heading 2"/>
    <w:basedOn w:val="Normal"/>
    <w:next w:val="BodyText"/>
    <w:link w:val="Heading2Char"/>
    <w:uiPriority w:val="9"/>
    <w:unhideWhenUsed/>
    <w:qFormat/>
    <w:rsid w:val="00A10FD9"/>
    <w:pPr>
      <w:keepNext/>
      <w:keepLines/>
      <w:spacing w:before="140" w:after="60"/>
      <w:outlineLvl w:val="1"/>
    </w:pPr>
    <w:rPr>
      <w:rFonts w:asciiTheme="majorHAnsi" w:eastAsiaTheme="majorEastAsia" w:hAnsiTheme="majorHAnsi" w:cstheme="majorBidi"/>
      <w:b/>
      <w:color w:val="204E5C"/>
      <w:sz w:val="23"/>
      <w:szCs w:val="32"/>
    </w:rPr>
  </w:style>
  <w:style w:type="paragraph" w:styleId="Heading3">
    <w:name w:val="heading 3"/>
    <w:basedOn w:val="Normal"/>
    <w:next w:val="BodyText"/>
    <w:link w:val="Heading3Char"/>
    <w:uiPriority w:val="9"/>
    <w:semiHidden/>
    <w:unhideWhenUsed/>
    <w:qFormat/>
    <w:rsid w:val="00A10FD9"/>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keepNext/>
      <w:spacing w:before="140" w:after="60"/>
      <w:contextualSpacing/>
      <w:jc w:val="center"/>
    </w:pPr>
    <w:rPr>
      <w:rFonts w:asciiTheme="majorHAnsi" w:eastAsiaTheme="majorEastAsia" w:hAnsiTheme="majorHAnsi" w:cstheme="majorBidi"/>
      <w:b/>
      <w:color w:val="115D68"/>
      <w:spacing w:val="-10"/>
      <w:kern w:val="28"/>
      <w:sz w:val="44"/>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25764A"/>
    <w:rPr>
      <w:color w:val="605E5C"/>
      <w:shd w:val="clear" w:color="auto" w:fill="E1DFDD"/>
    </w:rPr>
  </w:style>
  <w:style w:type="paragraph" w:customStyle="1" w:styleId="SubtitleLeaflet">
    <w:name w:val="Subtitle Leaflet"/>
    <w:basedOn w:val="Normal"/>
    <w:pPr>
      <w:keepNext/>
      <w:spacing w:after="160"/>
    </w:pPr>
    <w:rPr>
      <w:b/>
      <w:color w:val="444444"/>
      <w:sz w:val="24"/>
    </w:rPr>
  </w:style>
  <w:style w:type="paragraph" w:customStyle="1" w:styleId="ListBullet1">
    <w:name w:val="List Bullet1"/>
    <w:basedOn w:val="Normal"/>
    <w:pPr>
      <w:numPr>
        <w:numId w:val="1"/>
      </w:numPr>
      <w:spacing w:after="20"/>
      <w:ind w:left="317" w:hanging="202"/>
    </w:pPr>
  </w:style>
  <w:style w:type="paragraph" w:styleId="Header">
    <w:name w:val="header"/>
    <w:basedOn w:val="Normal"/>
    <w:link w:val="HeaderChar"/>
    <w:rsid w:val="00B1099A"/>
    <w:pPr>
      <w:tabs>
        <w:tab w:val="center" w:pos="4513"/>
        <w:tab w:val="right" w:pos="9026"/>
      </w:tabs>
      <w:spacing w:after="0"/>
    </w:pPr>
  </w:style>
  <w:style w:type="character" w:customStyle="1" w:styleId="HeaderChar">
    <w:name w:val="Header Char"/>
    <w:basedOn w:val="DefaultParagraphFont"/>
    <w:link w:val="Header"/>
    <w:rsid w:val="00B1099A"/>
    <w:rPr>
      <w:rFonts w:ascii="Arial" w:hAnsi="Arial"/>
      <w:color w:val="000000"/>
      <w:sz w:val="19"/>
    </w:rPr>
  </w:style>
  <w:style w:type="paragraph" w:styleId="Footer">
    <w:name w:val="footer"/>
    <w:basedOn w:val="Normal"/>
    <w:link w:val="FooterChar"/>
    <w:rsid w:val="00B1099A"/>
    <w:pPr>
      <w:tabs>
        <w:tab w:val="center" w:pos="4513"/>
        <w:tab w:val="right" w:pos="9026"/>
      </w:tabs>
      <w:spacing w:after="0"/>
    </w:pPr>
  </w:style>
  <w:style w:type="character" w:customStyle="1" w:styleId="FooterChar">
    <w:name w:val="Footer Char"/>
    <w:basedOn w:val="DefaultParagraphFont"/>
    <w:link w:val="Footer"/>
    <w:rsid w:val="00B1099A"/>
    <w:rPr>
      <w:rFonts w:ascii="Arial" w:hAnsi="Arial"/>
      <w:color w:val="000000"/>
      <w:sz w:val="19"/>
    </w:rPr>
  </w:style>
  <w:style w:type="paragraph" w:styleId="NormalWeb">
    <w:name w:val="Normal (Web)"/>
    <w:basedOn w:val="Normal"/>
    <w:uiPriority w:val="99"/>
    <w:unhideWhenUsed/>
    <w:rsid w:val="004112F7"/>
    <w:pPr>
      <w:spacing w:before="100" w:beforeAutospacing="1" w:after="100" w:afterAutospacing="1"/>
    </w:pPr>
    <w:rPr>
      <w:rFonts w:ascii="Times New Roman" w:eastAsia="Times New Roman" w:hAnsi="Times New Roman" w:cs="Times New Roman"/>
      <w:color w:val="auto"/>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273</TotalTime>
  <Pages>8</Pages>
  <Words>4132</Words>
  <Characters>21941</Characters>
  <Application>Microsoft Office Word</Application>
  <DocSecurity>0</DocSecurity>
  <Lines>487</Lines>
  <Paragraphs>260</Paragraphs>
  <ScaleCrop>false</ScaleCrop>
  <Company/>
  <LinksUpToDate>false</LinksUpToDate>
  <CharactersWithSpaces>25813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Irene ROY</cp:lastModifiedBy>
  <cp:revision>81</cp:revision>
  <dcterms:created xsi:type="dcterms:W3CDTF">1970-01-01T00:00:00Z</dcterms:created>
  <dcterms:modified xsi:type="dcterms:W3CDTF">2026-10-09T12:34:00Z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71de6348-cb87-4661-97c0-b460d8bba9dc</vt:lpwstr>
  </property>
</Properties>
</file>